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7"/>
      </w:tblGrid>
      <w:tr w:rsidR="00016AC7" w:rsidRPr="00026CAF" w14:paraId="131B5771" w14:textId="77777777" w:rsidTr="00100BAE">
        <w:tc>
          <w:tcPr>
            <w:tcW w:w="4547" w:type="dxa"/>
          </w:tcPr>
          <w:p w14:paraId="66ACED60" w14:textId="77777777" w:rsidR="00016AC7" w:rsidRPr="004F4EB0" w:rsidRDefault="00016AC7" w:rsidP="00100BAE">
            <w:pPr>
              <w:pStyle w:val="Default"/>
              <w:rPr>
                <w:bCs/>
              </w:rPr>
            </w:pPr>
            <w:bookmarkStart w:id="0" w:name="_GoBack"/>
            <w:bookmarkEnd w:id="0"/>
            <w:r w:rsidRPr="004F4EB0">
              <w:rPr>
                <w:bCs/>
              </w:rPr>
              <w:t>УТВЕРЖДАЮ:</w:t>
            </w:r>
          </w:p>
        </w:tc>
      </w:tr>
      <w:tr w:rsidR="00016AC7" w:rsidRPr="004F4EB0" w14:paraId="736F780A" w14:textId="77777777" w:rsidTr="00100BAE">
        <w:tc>
          <w:tcPr>
            <w:tcW w:w="4547" w:type="dxa"/>
          </w:tcPr>
          <w:p w14:paraId="1AF63C2E" w14:textId="77777777" w:rsidR="00016AC7" w:rsidRPr="004F4EB0" w:rsidRDefault="00016AC7" w:rsidP="00100BAE">
            <w:pPr>
              <w:pStyle w:val="Default"/>
              <w:rPr>
                <w:bCs/>
              </w:rPr>
            </w:pPr>
            <w:r w:rsidRPr="004F4EB0">
              <w:rPr>
                <w:bCs/>
              </w:rPr>
              <w:t>Главный управляющий директор</w:t>
            </w:r>
          </w:p>
        </w:tc>
      </w:tr>
      <w:tr w:rsidR="00016AC7" w:rsidRPr="004F4EB0" w14:paraId="0BF543AA" w14:textId="77777777" w:rsidTr="00100BAE">
        <w:tc>
          <w:tcPr>
            <w:tcW w:w="4547" w:type="dxa"/>
          </w:tcPr>
          <w:p w14:paraId="165D14D7" w14:textId="77777777" w:rsidR="00016AC7" w:rsidRPr="004F4EB0" w:rsidRDefault="00016AC7" w:rsidP="00100BAE">
            <w:pPr>
              <w:pStyle w:val="Default"/>
              <w:rPr>
                <w:bCs/>
              </w:rPr>
            </w:pPr>
            <w:r w:rsidRPr="004F4EB0">
              <w:rPr>
                <w:bCs/>
              </w:rPr>
              <w:t>ООО «НОВОГОР-Прикамье»</w:t>
            </w:r>
          </w:p>
        </w:tc>
      </w:tr>
      <w:tr w:rsidR="00016AC7" w:rsidRPr="004F4EB0" w14:paraId="1859C490" w14:textId="77777777" w:rsidTr="00100BAE">
        <w:tc>
          <w:tcPr>
            <w:tcW w:w="4547" w:type="dxa"/>
          </w:tcPr>
          <w:p w14:paraId="5B319624" w14:textId="77777777" w:rsidR="00016AC7" w:rsidRPr="004F4EB0" w:rsidRDefault="00016AC7" w:rsidP="00100BAE">
            <w:pPr>
              <w:pStyle w:val="Default"/>
              <w:rPr>
                <w:bCs/>
              </w:rPr>
            </w:pPr>
            <w:r w:rsidRPr="004F4EB0">
              <w:rPr>
                <w:bCs/>
              </w:rPr>
              <w:t>__________________В.В. Глазков</w:t>
            </w:r>
          </w:p>
        </w:tc>
      </w:tr>
      <w:tr w:rsidR="00016AC7" w:rsidRPr="004F4EB0" w14:paraId="2F26913C" w14:textId="77777777" w:rsidTr="00100BAE">
        <w:tc>
          <w:tcPr>
            <w:tcW w:w="4547" w:type="dxa"/>
          </w:tcPr>
          <w:p w14:paraId="46D687DA" w14:textId="6F4B2DC2" w:rsidR="00016AC7" w:rsidRPr="004F4EB0" w:rsidRDefault="00016AC7" w:rsidP="00D87E57">
            <w:pPr>
              <w:pStyle w:val="Default"/>
              <w:rPr>
                <w:bCs/>
              </w:rPr>
            </w:pPr>
            <w:r w:rsidRPr="004F4EB0">
              <w:rPr>
                <w:bCs/>
              </w:rPr>
              <w:t>«____»_______________</w:t>
            </w:r>
            <w:r w:rsidR="00D87E57" w:rsidRPr="004F4EB0">
              <w:rPr>
                <w:bCs/>
              </w:rPr>
              <w:t>202</w:t>
            </w:r>
            <w:r w:rsidR="00D44373">
              <w:rPr>
                <w:bCs/>
                <w:lang w:val="en-US"/>
              </w:rPr>
              <w:t xml:space="preserve">2 </w:t>
            </w:r>
            <w:r w:rsidRPr="004F4EB0">
              <w:rPr>
                <w:bCs/>
              </w:rPr>
              <w:t>год</w:t>
            </w:r>
          </w:p>
        </w:tc>
      </w:tr>
    </w:tbl>
    <w:p w14:paraId="759E78DF" w14:textId="77777777" w:rsidR="00016AC7" w:rsidRPr="00441C97" w:rsidRDefault="00016AC7" w:rsidP="00016AC7">
      <w:pPr>
        <w:pStyle w:val="Default"/>
        <w:rPr>
          <w:bCs/>
        </w:rPr>
      </w:pPr>
    </w:p>
    <w:p w14:paraId="5B8FE731" w14:textId="77777777" w:rsidR="00016AC7" w:rsidRPr="004F4EB0" w:rsidRDefault="00016AC7" w:rsidP="00016AC7">
      <w:pPr>
        <w:pStyle w:val="Default"/>
      </w:pPr>
    </w:p>
    <w:p w14:paraId="3AA51719" w14:textId="25DA9375" w:rsidR="00016AC7" w:rsidRDefault="00456E64" w:rsidP="00D44373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ЗАДАНИЕ НА ПРОЕКТИРОВАНИЕ </w:t>
      </w:r>
    </w:p>
    <w:p w14:paraId="6A73DAD1" w14:textId="77777777" w:rsidR="00016AC7" w:rsidRPr="004F4EB0" w:rsidRDefault="00016AC7" w:rsidP="00D44373">
      <w:pPr>
        <w:pStyle w:val="Default"/>
        <w:jc w:val="center"/>
        <w:rPr>
          <w:b/>
          <w:bCs/>
        </w:rPr>
      </w:pPr>
    </w:p>
    <w:p w14:paraId="77EF6EC8" w14:textId="5646CA12" w:rsidR="00541C1E" w:rsidRDefault="00016AC7" w:rsidP="004337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1586">
        <w:rPr>
          <w:rFonts w:ascii="Times New Roman" w:hAnsi="Times New Roman" w:cs="Times New Roman"/>
          <w:b/>
          <w:sz w:val="24"/>
          <w:szCs w:val="24"/>
        </w:rPr>
        <w:t xml:space="preserve">«Разработка ТЭО </w:t>
      </w:r>
      <w:r w:rsidR="008B7FFB">
        <w:rPr>
          <w:rFonts w:ascii="Times New Roman" w:hAnsi="Times New Roman" w:cs="Times New Roman"/>
          <w:b/>
          <w:sz w:val="24"/>
          <w:szCs w:val="24"/>
        </w:rPr>
        <w:t>дезодорации, обезвреживания и/или</w:t>
      </w:r>
      <w:r w:rsidR="00541C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7FFB" w:rsidRPr="00BA1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утилизаци</w:t>
      </w:r>
      <w:r w:rsidR="008B7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</w:p>
    <w:p w14:paraId="74EFD35C" w14:textId="74C308E6" w:rsidR="00541C1E" w:rsidRDefault="00BA1586" w:rsidP="004337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1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осадка</w:t>
      </w:r>
      <w:r w:rsidR="008B7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сточных вод </w:t>
      </w:r>
      <w:r w:rsidRPr="00BA1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757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БОС г. </w:t>
      </w:r>
      <w:r w:rsidRPr="00BA1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Перм</w:t>
      </w:r>
      <w:r w:rsidR="000757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</w:t>
      </w:r>
      <w:r w:rsidR="00541C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методом</w:t>
      </w:r>
      <w:r w:rsidR="00B82F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компостирования или е</w:t>
      </w:r>
      <w:r w:rsidR="00541C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</w:t>
      </w:r>
      <w:r w:rsidR="00B82F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аналога</w:t>
      </w:r>
      <w:r w:rsidR="00541C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14:paraId="799E81BA" w14:textId="108B97AF" w:rsidR="00016AC7" w:rsidRPr="00D44373" w:rsidRDefault="00BA1586" w:rsidP="004337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1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получением вторичного продукта</w:t>
      </w:r>
      <w:r w:rsidR="008B7F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134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обеспечением использования полученного продукта</w:t>
      </w:r>
      <w:r w:rsidR="00D44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134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соблюдением требований приро</w:t>
      </w:r>
      <w:r w:rsidR="00D44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доохранного законодательства РФ</w:t>
      </w:r>
      <w:r w:rsidR="00D44373" w:rsidRPr="00D44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44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целях рекультивации илонакопителя № 10</w:t>
      </w:r>
      <w:r w:rsidR="00016AC7" w:rsidRPr="00BA1586">
        <w:rPr>
          <w:rFonts w:ascii="Times New Roman" w:hAnsi="Times New Roman" w:cs="Times New Roman"/>
          <w:b/>
          <w:sz w:val="24"/>
          <w:szCs w:val="24"/>
        </w:rPr>
        <w:t>»</w:t>
      </w:r>
    </w:p>
    <w:p w14:paraId="50E3BBCC" w14:textId="77777777" w:rsidR="00016AC7" w:rsidRDefault="00016AC7" w:rsidP="00D44373">
      <w:pPr>
        <w:pStyle w:val="Default"/>
        <w:jc w:val="center"/>
        <w:rPr>
          <w:b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566"/>
        <w:gridCol w:w="2833"/>
        <w:gridCol w:w="6631"/>
      </w:tblGrid>
      <w:tr w:rsidR="00016AC7" w14:paraId="73776943" w14:textId="77777777" w:rsidTr="00DD2872">
        <w:tc>
          <w:tcPr>
            <w:tcW w:w="566" w:type="dxa"/>
          </w:tcPr>
          <w:p w14:paraId="4BA86B6F" w14:textId="77777777" w:rsidR="00016AC7" w:rsidRPr="00E51681" w:rsidRDefault="00016AC7" w:rsidP="00100BAE">
            <w:pPr>
              <w:pStyle w:val="Default"/>
              <w:jc w:val="center"/>
            </w:pPr>
            <w:r w:rsidRPr="00E51681">
              <w:t>1</w:t>
            </w:r>
          </w:p>
        </w:tc>
        <w:tc>
          <w:tcPr>
            <w:tcW w:w="2833" w:type="dxa"/>
          </w:tcPr>
          <w:p w14:paraId="172E5180" w14:textId="77777777" w:rsidR="00016AC7" w:rsidRPr="009B1AC6" w:rsidRDefault="00016AC7" w:rsidP="00100BAE">
            <w:pPr>
              <w:pStyle w:val="Default"/>
              <w:rPr>
                <w:color w:val="auto"/>
              </w:rPr>
            </w:pPr>
            <w:r w:rsidRPr="009B1AC6">
              <w:rPr>
                <w:color w:val="auto"/>
              </w:rPr>
              <w:t>Основание для проектирования</w:t>
            </w:r>
          </w:p>
        </w:tc>
        <w:tc>
          <w:tcPr>
            <w:tcW w:w="6631" w:type="dxa"/>
          </w:tcPr>
          <w:p w14:paraId="69986001" w14:textId="77777777" w:rsidR="0030006F" w:rsidRDefault="00016AC7" w:rsidP="00721164">
            <w:pPr>
              <w:keepLines/>
              <w:spacing w:line="276" w:lineRule="auto"/>
              <w:ind w:right="57"/>
              <w:jc w:val="both"/>
              <w:rPr>
                <w:sz w:val="24"/>
                <w:szCs w:val="24"/>
              </w:rPr>
            </w:pPr>
            <w:r w:rsidRPr="009B1AC6">
              <w:rPr>
                <w:sz w:val="24"/>
                <w:szCs w:val="24"/>
              </w:rPr>
              <w:t>Применение наилучших доступных технологий (НДТ)</w:t>
            </w:r>
            <w:r w:rsidR="00AE5E21">
              <w:rPr>
                <w:sz w:val="24"/>
                <w:szCs w:val="24"/>
              </w:rPr>
              <w:t>;</w:t>
            </w:r>
          </w:p>
          <w:p w14:paraId="206EA363" w14:textId="7147FD97" w:rsidR="00433740" w:rsidRDefault="0030006F" w:rsidP="00721164">
            <w:pPr>
              <w:keepLines/>
              <w:spacing w:line="276" w:lineRule="auto"/>
              <w:ind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</w:t>
            </w:r>
            <w:r w:rsidR="008B7FFB">
              <w:rPr>
                <w:sz w:val="24"/>
                <w:szCs w:val="24"/>
              </w:rPr>
              <w:t xml:space="preserve">пределение технологии, обеспечивающей возможность дезодорации, обезвреживания и/или утилизации </w:t>
            </w:r>
            <w:r w:rsidR="00501B25">
              <w:rPr>
                <w:sz w:val="24"/>
                <w:szCs w:val="24"/>
              </w:rPr>
              <w:t>отход</w:t>
            </w:r>
            <w:r w:rsidR="00713469">
              <w:rPr>
                <w:sz w:val="24"/>
                <w:szCs w:val="24"/>
              </w:rPr>
              <w:t>а</w:t>
            </w:r>
            <w:r w:rsidR="00501B25">
              <w:rPr>
                <w:sz w:val="24"/>
                <w:szCs w:val="24"/>
              </w:rPr>
              <w:t xml:space="preserve"> (</w:t>
            </w:r>
            <w:r w:rsidR="00B93D84" w:rsidRPr="007D3CA1">
              <w:rPr>
                <w:color w:val="000000"/>
                <w:sz w:val="24"/>
                <w:szCs w:val="24"/>
              </w:rPr>
              <w:t>7 22 201 11 39 4 ил избыточный биологических очистных сооружений в смеси с осадком механической очистки хозяйственно-бытовых и смешанных сточных вод</w:t>
            </w:r>
            <w:r w:rsidR="00713469">
              <w:rPr>
                <w:color w:val="000000"/>
                <w:sz w:val="24"/>
                <w:szCs w:val="24"/>
              </w:rPr>
              <w:t xml:space="preserve"> – далее – осадок БОС г. Перми</w:t>
            </w:r>
            <w:r w:rsidR="00501B25">
              <w:rPr>
                <w:sz w:val="24"/>
                <w:szCs w:val="24"/>
              </w:rPr>
              <w:t xml:space="preserve">) </w:t>
            </w:r>
            <w:r w:rsidR="00541C1E">
              <w:rPr>
                <w:sz w:val="24"/>
                <w:szCs w:val="24"/>
              </w:rPr>
              <w:t>методом</w:t>
            </w:r>
            <w:r w:rsidR="00541C1E" w:rsidRPr="00595659">
              <w:rPr>
                <w:sz w:val="24"/>
                <w:szCs w:val="24"/>
              </w:rPr>
              <w:t xml:space="preserve"> компостирования или е</w:t>
            </w:r>
            <w:r w:rsidR="00541C1E">
              <w:rPr>
                <w:sz w:val="24"/>
                <w:szCs w:val="24"/>
              </w:rPr>
              <w:t>го</w:t>
            </w:r>
            <w:r w:rsidR="00541C1E" w:rsidRPr="00595659">
              <w:rPr>
                <w:sz w:val="24"/>
                <w:szCs w:val="24"/>
              </w:rPr>
              <w:t xml:space="preserve"> аналога</w:t>
            </w:r>
            <w:r w:rsidR="00853045">
              <w:rPr>
                <w:sz w:val="24"/>
                <w:szCs w:val="24"/>
              </w:rPr>
              <w:t xml:space="preserve"> (далее – технология)</w:t>
            </w:r>
            <w:r w:rsidR="00541C1E">
              <w:rPr>
                <w:sz w:val="24"/>
                <w:szCs w:val="24"/>
              </w:rPr>
              <w:t>,</w:t>
            </w:r>
            <w:r w:rsidR="00541C1E" w:rsidRPr="009B1AC6" w:rsidDel="00501B25">
              <w:rPr>
                <w:sz w:val="24"/>
                <w:szCs w:val="24"/>
              </w:rPr>
              <w:t xml:space="preserve"> </w:t>
            </w:r>
            <w:r w:rsidR="00D57A40" w:rsidRPr="009B1AC6">
              <w:rPr>
                <w:sz w:val="24"/>
                <w:szCs w:val="24"/>
              </w:rPr>
              <w:t>с получением вторичного продукта</w:t>
            </w:r>
            <w:r w:rsidR="00541C1E">
              <w:rPr>
                <w:sz w:val="24"/>
                <w:szCs w:val="24"/>
              </w:rPr>
              <w:t>,</w:t>
            </w:r>
            <w:r w:rsidR="00501B25">
              <w:rPr>
                <w:sz w:val="24"/>
                <w:szCs w:val="24"/>
              </w:rPr>
              <w:t xml:space="preserve"> с </w:t>
            </w:r>
            <w:r w:rsidR="00541C1E">
              <w:rPr>
                <w:sz w:val="24"/>
                <w:szCs w:val="24"/>
              </w:rPr>
              <w:t xml:space="preserve">обеспечением </w:t>
            </w:r>
            <w:r w:rsidR="00501B25">
              <w:rPr>
                <w:sz w:val="24"/>
                <w:szCs w:val="24"/>
              </w:rPr>
              <w:t>возможност</w:t>
            </w:r>
            <w:r w:rsidR="00541C1E">
              <w:rPr>
                <w:sz w:val="24"/>
                <w:szCs w:val="24"/>
              </w:rPr>
              <w:t>и</w:t>
            </w:r>
            <w:r w:rsidR="00501B25">
              <w:rPr>
                <w:sz w:val="24"/>
                <w:szCs w:val="24"/>
              </w:rPr>
              <w:t xml:space="preserve"> длительного хранения </w:t>
            </w:r>
            <w:r w:rsidR="00541C1E">
              <w:rPr>
                <w:sz w:val="24"/>
                <w:szCs w:val="24"/>
              </w:rPr>
              <w:t xml:space="preserve">продукта </w:t>
            </w:r>
            <w:r w:rsidR="00501B25">
              <w:rPr>
                <w:sz w:val="24"/>
                <w:szCs w:val="24"/>
              </w:rPr>
              <w:t>на объектах БОС г.</w:t>
            </w:r>
            <w:r w:rsidR="00433740">
              <w:rPr>
                <w:sz w:val="24"/>
                <w:szCs w:val="24"/>
              </w:rPr>
              <w:t xml:space="preserve"> </w:t>
            </w:r>
            <w:r w:rsidR="00501B25">
              <w:rPr>
                <w:sz w:val="24"/>
                <w:szCs w:val="24"/>
              </w:rPr>
              <w:t>Перми</w:t>
            </w:r>
            <w:r w:rsidR="00541C1E">
              <w:rPr>
                <w:sz w:val="24"/>
                <w:szCs w:val="24"/>
              </w:rPr>
              <w:t>, с</w:t>
            </w:r>
            <w:proofErr w:type="gramEnd"/>
            <w:r w:rsidR="00541C1E">
              <w:rPr>
                <w:sz w:val="24"/>
                <w:szCs w:val="24"/>
              </w:rPr>
              <w:t xml:space="preserve"> обеспечением</w:t>
            </w:r>
            <w:r w:rsidR="00501B25">
              <w:rPr>
                <w:sz w:val="24"/>
                <w:szCs w:val="24"/>
              </w:rPr>
              <w:t xml:space="preserve"> использовани</w:t>
            </w:r>
            <w:r w:rsidR="00541C1E">
              <w:rPr>
                <w:sz w:val="24"/>
                <w:szCs w:val="24"/>
              </w:rPr>
              <w:t>я</w:t>
            </w:r>
            <w:r w:rsidR="00501B25">
              <w:rPr>
                <w:sz w:val="24"/>
                <w:szCs w:val="24"/>
              </w:rPr>
              <w:t xml:space="preserve"> полученного продукта с соблюден</w:t>
            </w:r>
            <w:r w:rsidR="00433740">
              <w:rPr>
                <w:sz w:val="24"/>
                <w:szCs w:val="24"/>
              </w:rPr>
              <w:t xml:space="preserve">ием требований природоохранного </w:t>
            </w:r>
            <w:r w:rsidR="00501B25">
              <w:rPr>
                <w:sz w:val="24"/>
                <w:szCs w:val="24"/>
              </w:rPr>
              <w:t>законодател</w:t>
            </w:r>
            <w:r>
              <w:rPr>
                <w:sz w:val="24"/>
                <w:szCs w:val="24"/>
              </w:rPr>
              <w:t>ь</w:t>
            </w:r>
            <w:r w:rsidR="00501B25">
              <w:rPr>
                <w:sz w:val="24"/>
                <w:szCs w:val="24"/>
              </w:rPr>
              <w:t>ства РФ</w:t>
            </w:r>
            <w:r>
              <w:rPr>
                <w:sz w:val="24"/>
                <w:szCs w:val="24"/>
              </w:rPr>
              <w:t xml:space="preserve">, в том числе для целей рекультивации </w:t>
            </w:r>
            <w:proofErr w:type="spellStart"/>
            <w:r>
              <w:rPr>
                <w:sz w:val="24"/>
                <w:szCs w:val="24"/>
              </w:rPr>
              <w:t>Илонакопителя</w:t>
            </w:r>
            <w:proofErr w:type="spellEnd"/>
            <w:r>
              <w:rPr>
                <w:sz w:val="24"/>
                <w:szCs w:val="24"/>
              </w:rPr>
              <w:t xml:space="preserve"> №</w:t>
            </w:r>
            <w:r w:rsidR="00F4096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</w:t>
            </w:r>
            <w:r w:rsidR="00713469">
              <w:rPr>
                <w:sz w:val="24"/>
                <w:szCs w:val="24"/>
              </w:rPr>
              <w:t>, разработка ТЭО на внедрение технологии</w:t>
            </w:r>
            <w:r w:rsidR="00AE5E21">
              <w:rPr>
                <w:sz w:val="24"/>
                <w:szCs w:val="24"/>
              </w:rPr>
              <w:t xml:space="preserve">; </w:t>
            </w:r>
          </w:p>
          <w:p w14:paraId="524AF647" w14:textId="71D8747A" w:rsidR="0030006F" w:rsidRDefault="0030006F" w:rsidP="00721164">
            <w:pPr>
              <w:keepLines/>
              <w:spacing w:line="276" w:lineRule="auto"/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AE5E21">
              <w:rPr>
                <w:sz w:val="24"/>
                <w:szCs w:val="24"/>
              </w:rPr>
              <w:t xml:space="preserve">азработка </w:t>
            </w:r>
            <w:proofErr w:type="gramStart"/>
            <w:r w:rsidR="00AE5E21">
              <w:rPr>
                <w:sz w:val="24"/>
                <w:szCs w:val="24"/>
              </w:rPr>
              <w:t>ОПР</w:t>
            </w:r>
            <w:proofErr w:type="gramEnd"/>
            <w:r w:rsidR="00AE5E21">
              <w:rPr>
                <w:sz w:val="24"/>
                <w:szCs w:val="24"/>
              </w:rPr>
              <w:t xml:space="preserve"> (основные проектные решения)</w:t>
            </w:r>
            <w:r>
              <w:rPr>
                <w:sz w:val="24"/>
                <w:szCs w:val="24"/>
              </w:rPr>
              <w:t xml:space="preserve"> по рекультивации </w:t>
            </w:r>
            <w:proofErr w:type="spellStart"/>
            <w:r>
              <w:rPr>
                <w:sz w:val="24"/>
                <w:szCs w:val="24"/>
              </w:rPr>
              <w:t>Илонакопителя</w:t>
            </w:r>
            <w:proofErr w:type="spellEnd"/>
            <w:r>
              <w:rPr>
                <w:sz w:val="24"/>
                <w:szCs w:val="24"/>
              </w:rPr>
              <w:t xml:space="preserve"> №</w:t>
            </w:r>
            <w:r w:rsidR="00F4096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10.</w:t>
            </w:r>
          </w:p>
          <w:p w14:paraId="0762C6F5" w14:textId="77777777" w:rsidR="00016AC7" w:rsidRPr="009B1AC6" w:rsidRDefault="00016AC7" w:rsidP="00721164">
            <w:pPr>
              <w:keepLines/>
              <w:spacing w:line="276" w:lineRule="auto"/>
              <w:ind w:right="57"/>
              <w:jc w:val="both"/>
              <w:rPr>
                <w:sz w:val="24"/>
                <w:szCs w:val="24"/>
              </w:rPr>
            </w:pPr>
            <w:r w:rsidRPr="009B1AC6">
              <w:rPr>
                <w:sz w:val="24"/>
                <w:szCs w:val="24"/>
              </w:rPr>
              <w:t xml:space="preserve">Источник финансирования </w:t>
            </w:r>
            <w:r w:rsidR="00EF2C70" w:rsidRPr="009B1AC6">
              <w:rPr>
                <w:sz w:val="24"/>
                <w:szCs w:val="24"/>
              </w:rPr>
              <w:t>–</w:t>
            </w:r>
            <w:r w:rsidRPr="009B1AC6">
              <w:rPr>
                <w:sz w:val="24"/>
                <w:szCs w:val="24"/>
              </w:rPr>
              <w:t xml:space="preserve"> </w:t>
            </w:r>
            <w:r w:rsidR="00EF2C70" w:rsidRPr="009B1AC6">
              <w:rPr>
                <w:sz w:val="24"/>
                <w:szCs w:val="24"/>
              </w:rPr>
              <w:t>средства тарифа.</w:t>
            </w:r>
          </w:p>
        </w:tc>
      </w:tr>
      <w:tr w:rsidR="00016AC7" w14:paraId="67864E8D" w14:textId="77777777" w:rsidTr="00DD2872">
        <w:tc>
          <w:tcPr>
            <w:tcW w:w="566" w:type="dxa"/>
          </w:tcPr>
          <w:p w14:paraId="470E1B63" w14:textId="77777777" w:rsidR="00016AC7" w:rsidRPr="00E51681" w:rsidRDefault="00016AC7" w:rsidP="00100BAE">
            <w:pPr>
              <w:pStyle w:val="Default"/>
              <w:jc w:val="center"/>
            </w:pPr>
            <w:r w:rsidRPr="00E51681">
              <w:t>2</w:t>
            </w:r>
          </w:p>
        </w:tc>
        <w:tc>
          <w:tcPr>
            <w:tcW w:w="2833" w:type="dxa"/>
          </w:tcPr>
          <w:p w14:paraId="033D7C1C" w14:textId="77777777" w:rsidR="00016AC7" w:rsidRPr="009B1AC6" w:rsidRDefault="00016AC7" w:rsidP="00100BAE">
            <w:pPr>
              <w:pStyle w:val="Default"/>
              <w:rPr>
                <w:color w:val="auto"/>
              </w:rPr>
            </w:pPr>
            <w:r w:rsidRPr="009B1AC6">
              <w:rPr>
                <w:color w:val="auto"/>
              </w:rPr>
              <w:t>Вид строительства</w:t>
            </w:r>
          </w:p>
        </w:tc>
        <w:tc>
          <w:tcPr>
            <w:tcW w:w="6631" w:type="dxa"/>
          </w:tcPr>
          <w:p w14:paraId="68CEFB29" w14:textId="77777777" w:rsidR="00016AC7" w:rsidRPr="009B1AC6" w:rsidRDefault="008D4BE9" w:rsidP="00100BAE">
            <w:pPr>
              <w:pStyle w:val="Default"/>
              <w:rPr>
                <w:color w:val="auto"/>
              </w:rPr>
            </w:pPr>
            <w:r w:rsidRPr="009B1AC6">
              <w:rPr>
                <w:color w:val="auto"/>
              </w:rPr>
              <w:t xml:space="preserve">Разработка </w:t>
            </w:r>
            <w:proofErr w:type="spellStart"/>
            <w:r w:rsidRPr="009B1AC6">
              <w:rPr>
                <w:color w:val="auto"/>
              </w:rPr>
              <w:t>предпроектных</w:t>
            </w:r>
            <w:proofErr w:type="spellEnd"/>
            <w:r w:rsidRPr="009B1AC6">
              <w:rPr>
                <w:color w:val="auto"/>
              </w:rPr>
              <w:t xml:space="preserve"> решений</w:t>
            </w:r>
          </w:p>
        </w:tc>
      </w:tr>
      <w:tr w:rsidR="00016AC7" w14:paraId="61CB1B5A" w14:textId="77777777" w:rsidTr="00DD2872">
        <w:tc>
          <w:tcPr>
            <w:tcW w:w="566" w:type="dxa"/>
          </w:tcPr>
          <w:p w14:paraId="26807554" w14:textId="77777777" w:rsidR="00016AC7" w:rsidRPr="00D57A40" w:rsidRDefault="00016AC7" w:rsidP="00100BAE">
            <w:pPr>
              <w:pStyle w:val="Default"/>
              <w:jc w:val="center"/>
            </w:pPr>
            <w:r w:rsidRPr="00D57A40">
              <w:t>3</w:t>
            </w:r>
          </w:p>
        </w:tc>
        <w:tc>
          <w:tcPr>
            <w:tcW w:w="2833" w:type="dxa"/>
          </w:tcPr>
          <w:p w14:paraId="2921E5E4" w14:textId="77777777" w:rsidR="00016AC7" w:rsidRPr="009B1AC6" w:rsidRDefault="00016AC7" w:rsidP="00100BAE">
            <w:pPr>
              <w:pStyle w:val="Default"/>
              <w:rPr>
                <w:color w:val="auto"/>
              </w:rPr>
            </w:pPr>
            <w:r w:rsidRPr="009B1AC6">
              <w:rPr>
                <w:color w:val="auto"/>
              </w:rPr>
              <w:t>Стадия проектирования</w:t>
            </w:r>
          </w:p>
        </w:tc>
        <w:tc>
          <w:tcPr>
            <w:tcW w:w="6631" w:type="dxa"/>
          </w:tcPr>
          <w:p w14:paraId="147D3585" w14:textId="17F95872" w:rsidR="00016AC7" w:rsidRPr="009B1AC6" w:rsidRDefault="00016AC7" w:rsidP="00721164">
            <w:pPr>
              <w:spacing w:line="276" w:lineRule="auto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9B1AC6">
              <w:rPr>
                <w:rFonts w:eastAsia="Tahoma"/>
                <w:sz w:val="24"/>
                <w:szCs w:val="24"/>
                <w:lang w:eastAsia="en-US"/>
              </w:rPr>
              <w:t xml:space="preserve">Обоснование внедрения технологии, возможной </w:t>
            </w:r>
            <w:r w:rsidR="00501B25">
              <w:rPr>
                <w:rFonts w:eastAsia="Tahoma"/>
                <w:sz w:val="24"/>
                <w:szCs w:val="24"/>
                <w:lang w:eastAsia="en-US"/>
              </w:rPr>
              <w:t xml:space="preserve">к применению 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в отношении осадка БОС г.</w:t>
            </w:r>
            <w:r w:rsidR="0043374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Перми, обеспечивающей </w:t>
            </w:r>
            <w:r w:rsidR="00AC3A11"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получение вторичного продукта </w:t>
            </w:r>
            <w:r w:rsidR="00501B25">
              <w:rPr>
                <w:sz w:val="24"/>
                <w:szCs w:val="24"/>
              </w:rPr>
              <w:t>с гарантированной возможностью длительного хранения на объектах БОС г.</w:t>
            </w:r>
            <w:r w:rsidR="00433740">
              <w:rPr>
                <w:sz w:val="24"/>
                <w:szCs w:val="24"/>
              </w:rPr>
              <w:t xml:space="preserve"> </w:t>
            </w:r>
            <w:r w:rsidR="00501B25">
              <w:rPr>
                <w:sz w:val="24"/>
                <w:szCs w:val="24"/>
              </w:rPr>
              <w:t>Перми и гарантированным использованием полученного продукта</w:t>
            </w:r>
            <w:r w:rsidR="00501B25">
              <w:rPr>
                <w:rFonts w:eastAsiaTheme="minorHAnsi"/>
                <w:sz w:val="24"/>
                <w:szCs w:val="24"/>
                <w:lang w:eastAsia="en-US"/>
              </w:rPr>
              <w:t>, с учетом существующих усло</w:t>
            </w:r>
            <w:r w:rsidR="00433740">
              <w:rPr>
                <w:rFonts w:eastAsiaTheme="minorHAnsi"/>
                <w:sz w:val="24"/>
                <w:szCs w:val="24"/>
                <w:lang w:eastAsia="en-US"/>
              </w:rPr>
              <w:t xml:space="preserve">вий и с обеспечением соблюдения </w:t>
            </w:r>
            <w:r w:rsidR="00501B25">
              <w:rPr>
                <w:rFonts w:eastAsiaTheme="minorHAnsi"/>
                <w:sz w:val="24"/>
                <w:szCs w:val="24"/>
                <w:lang w:eastAsia="en-US"/>
              </w:rPr>
              <w:t>требований действующего законодательства при осуществлении деятельности по применению данной технологии</w:t>
            </w:r>
            <w:r w:rsidR="00713469">
              <w:rPr>
                <w:rFonts w:eastAsiaTheme="minorHAnsi"/>
                <w:sz w:val="24"/>
                <w:szCs w:val="24"/>
                <w:lang w:eastAsia="en-US"/>
              </w:rPr>
              <w:t xml:space="preserve"> и использованию продукта, в </w:t>
            </w:r>
            <w:proofErr w:type="spellStart"/>
            <w:r w:rsidR="00713469">
              <w:rPr>
                <w:rFonts w:eastAsiaTheme="minorHAnsi"/>
                <w:sz w:val="24"/>
                <w:szCs w:val="24"/>
                <w:lang w:eastAsia="en-US"/>
              </w:rPr>
              <w:t>т.ч</w:t>
            </w:r>
            <w:proofErr w:type="spellEnd"/>
            <w:r w:rsidR="00713469">
              <w:rPr>
                <w:rFonts w:eastAsiaTheme="minorHAnsi"/>
                <w:sz w:val="24"/>
                <w:szCs w:val="24"/>
                <w:lang w:eastAsia="en-US"/>
              </w:rPr>
              <w:t xml:space="preserve">. для рекультивации </w:t>
            </w:r>
            <w:proofErr w:type="spellStart"/>
            <w:r w:rsidR="00713469">
              <w:rPr>
                <w:rFonts w:eastAsiaTheme="minorHAnsi"/>
                <w:sz w:val="24"/>
                <w:szCs w:val="24"/>
                <w:lang w:eastAsia="en-US"/>
              </w:rPr>
              <w:t>Илонакопителя</w:t>
            </w:r>
            <w:proofErr w:type="spellEnd"/>
            <w:r w:rsidR="00713469">
              <w:rPr>
                <w:rFonts w:eastAsiaTheme="minorHAnsi"/>
                <w:sz w:val="24"/>
                <w:szCs w:val="24"/>
                <w:lang w:eastAsia="en-US"/>
              </w:rPr>
              <w:t xml:space="preserve"> №</w:t>
            </w:r>
            <w:r w:rsidR="00F4096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713469">
              <w:rPr>
                <w:rFonts w:eastAsiaTheme="minorHAnsi"/>
                <w:sz w:val="24"/>
                <w:szCs w:val="24"/>
                <w:lang w:eastAsia="en-US"/>
              </w:rPr>
              <w:t>10</w:t>
            </w:r>
            <w:r w:rsidR="00501B25"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proofErr w:type="gramEnd"/>
          </w:p>
          <w:p w14:paraId="227AF30E" w14:textId="53C2C516" w:rsidR="00016AC7" w:rsidRPr="009B1AC6" w:rsidRDefault="00016AC7" w:rsidP="00721164">
            <w:pPr>
              <w:pStyle w:val="Default"/>
              <w:spacing w:line="276" w:lineRule="auto"/>
              <w:jc w:val="both"/>
              <w:rPr>
                <w:color w:val="auto"/>
              </w:rPr>
            </w:pPr>
            <w:proofErr w:type="gramStart"/>
            <w:r w:rsidRPr="009B1AC6">
              <w:rPr>
                <w:rFonts w:eastAsiaTheme="minorHAnsi"/>
                <w:color w:val="auto"/>
                <w:lang w:eastAsia="en-US"/>
              </w:rPr>
              <w:t xml:space="preserve">По результатам данной работы, </w:t>
            </w:r>
            <w:r w:rsidR="00AE5E21">
              <w:rPr>
                <w:rFonts w:eastAsiaTheme="minorHAnsi"/>
                <w:color w:val="auto"/>
                <w:lang w:eastAsia="en-US"/>
              </w:rPr>
              <w:t xml:space="preserve">с целью дальнейшей разработки проектной документации требуется: </w:t>
            </w:r>
            <w:r w:rsidRPr="009B1AC6">
              <w:rPr>
                <w:rFonts w:eastAsiaTheme="minorHAnsi"/>
                <w:color w:val="auto"/>
                <w:lang w:eastAsia="en-US"/>
              </w:rPr>
              <w:t>определение</w:t>
            </w:r>
            <w:r w:rsidR="00501B25">
              <w:rPr>
                <w:rFonts w:eastAsiaTheme="minorHAnsi"/>
                <w:color w:val="auto"/>
                <w:lang w:eastAsia="en-US"/>
              </w:rPr>
              <w:t xml:space="preserve"> и обоснование</w:t>
            </w:r>
            <w:r w:rsidR="00433740">
              <w:rPr>
                <w:rFonts w:eastAsiaTheme="minorHAnsi"/>
                <w:color w:val="auto"/>
                <w:lang w:eastAsia="en-US"/>
              </w:rPr>
              <w:t xml:space="preserve"> </w:t>
            </w:r>
            <w:r w:rsidRPr="009B1AC6">
              <w:rPr>
                <w:rFonts w:eastAsiaTheme="minorHAnsi"/>
                <w:color w:val="auto"/>
                <w:lang w:eastAsia="en-US"/>
              </w:rPr>
              <w:t xml:space="preserve">оптимального варианта </w:t>
            </w:r>
            <w:r w:rsidR="00433740">
              <w:rPr>
                <w:rFonts w:eastAsiaTheme="minorHAnsi"/>
                <w:color w:val="auto"/>
                <w:lang w:eastAsia="en-US"/>
              </w:rPr>
              <w:t xml:space="preserve">технологии </w:t>
            </w:r>
            <w:r w:rsidR="00AE5E21">
              <w:rPr>
                <w:rFonts w:eastAsiaTheme="minorHAnsi"/>
                <w:color w:val="auto"/>
                <w:lang w:eastAsia="en-US"/>
              </w:rPr>
              <w:t xml:space="preserve">с </w:t>
            </w:r>
            <w:r w:rsidR="00AE5E21">
              <w:rPr>
                <w:rFonts w:eastAsiaTheme="minorHAnsi"/>
                <w:color w:val="auto"/>
                <w:lang w:eastAsia="en-US"/>
              </w:rPr>
              <w:lastRenderedPageBreak/>
              <w:t xml:space="preserve">выполнением требований настоящего Технического задания (далее – ТЗ); </w:t>
            </w:r>
            <w:r w:rsidR="00713469">
              <w:rPr>
                <w:rFonts w:eastAsiaTheme="minorHAnsi"/>
                <w:color w:val="auto"/>
                <w:lang w:eastAsia="en-US"/>
              </w:rPr>
              <w:t xml:space="preserve">формирование перспективной балансовой схемы движения объемов (масс) осадка сточных вод БОС г. Перми; </w:t>
            </w:r>
            <w:r w:rsidR="00AE5E21">
              <w:rPr>
                <w:rFonts w:eastAsiaTheme="minorHAnsi"/>
                <w:color w:val="auto"/>
                <w:lang w:eastAsia="en-US"/>
              </w:rPr>
              <w:t xml:space="preserve">выдача </w:t>
            </w:r>
            <w:r w:rsidR="0030006F">
              <w:rPr>
                <w:rFonts w:eastAsiaTheme="minorHAnsi"/>
                <w:color w:val="auto"/>
                <w:lang w:eastAsia="en-US"/>
              </w:rPr>
              <w:t xml:space="preserve">и обоснование </w:t>
            </w:r>
            <w:r w:rsidR="00AE5E21">
              <w:rPr>
                <w:rFonts w:eastAsiaTheme="minorHAnsi"/>
                <w:color w:val="auto"/>
                <w:lang w:eastAsia="en-US"/>
              </w:rPr>
              <w:t>рекомендаций</w:t>
            </w:r>
            <w:r w:rsidR="00AE5E21" w:rsidRPr="009B1AC6">
              <w:rPr>
                <w:rFonts w:eastAsiaTheme="minorHAnsi"/>
                <w:color w:val="auto"/>
                <w:lang w:eastAsia="en-US"/>
              </w:rPr>
              <w:t xml:space="preserve"> </w:t>
            </w:r>
            <w:r w:rsidR="00AC3A11" w:rsidRPr="009B1AC6">
              <w:rPr>
                <w:rFonts w:eastAsiaTheme="minorHAnsi"/>
                <w:color w:val="auto"/>
                <w:lang w:eastAsia="en-US"/>
              </w:rPr>
              <w:t xml:space="preserve">по </w:t>
            </w:r>
            <w:r w:rsidR="00AE5E21">
              <w:rPr>
                <w:rFonts w:eastAsiaTheme="minorHAnsi"/>
                <w:color w:val="auto"/>
                <w:lang w:eastAsia="en-US"/>
              </w:rPr>
              <w:t>потребности в дополнительной мощности объектов размещения отходов (для хранения осадка БОС г. Перми);</w:t>
            </w:r>
            <w:proofErr w:type="gramEnd"/>
            <w:r w:rsidR="00AE5E21">
              <w:rPr>
                <w:rFonts w:eastAsiaTheme="minorHAnsi"/>
                <w:color w:val="auto"/>
                <w:lang w:eastAsia="en-US"/>
              </w:rPr>
              <w:t xml:space="preserve"> выдача </w:t>
            </w:r>
            <w:r w:rsidR="0030006F">
              <w:rPr>
                <w:rFonts w:eastAsiaTheme="minorHAnsi"/>
                <w:color w:val="auto"/>
                <w:lang w:eastAsia="en-US"/>
              </w:rPr>
              <w:t xml:space="preserve">и обоснование </w:t>
            </w:r>
            <w:r w:rsidR="00AE5E21">
              <w:rPr>
                <w:rFonts w:eastAsiaTheme="minorHAnsi"/>
                <w:color w:val="auto"/>
                <w:lang w:eastAsia="en-US"/>
              </w:rPr>
              <w:t>рекомендаций</w:t>
            </w:r>
            <w:r w:rsidR="00AC3A11" w:rsidRPr="009B1AC6">
              <w:rPr>
                <w:rFonts w:eastAsiaTheme="minorHAnsi"/>
                <w:color w:val="auto"/>
                <w:lang w:eastAsia="en-US"/>
              </w:rPr>
              <w:t xml:space="preserve"> по обеспечению возможности длительного хранения полученного вторичного продукта</w:t>
            </w:r>
            <w:r w:rsidR="00AE5E21">
              <w:rPr>
                <w:rFonts w:eastAsiaTheme="minorHAnsi"/>
                <w:color w:val="auto"/>
                <w:lang w:eastAsia="en-US"/>
              </w:rPr>
              <w:t xml:space="preserve"> на объектах БОС г. Перми; выдача </w:t>
            </w:r>
            <w:r w:rsidR="0030006F">
              <w:rPr>
                <w:rFonts w:eastAsiaTheme="minorHAnsi"/>
                <w:color w:val="auto"/>
                <w:lang w:eastAsia="en-US"/>
              </w:rPr>
              <w:t xml:space="preserve">и обоснование </w:t>
            </w:r>
            <w:proofErr w:type="gramStart"/>
            <w:r w:rsidR="00AE5E21">
              <w:rPr>
                <w:rFonts w:eastAsiaTheme="minorHAnsi"/>
                <w:color w:val="auto"/>
                <w:lang w:eastAsia="en-US"/>
              </w:rPr>
              <w:t>ОПР</w:t>
            </w:r>
            <w:proofErr w:type="gramEnd"/>
            <w:r w:rsidR="00AE5E21">
              <w:rPr>
                <w:rFonts w:eastAsiaTheme="minorHAnsi"/>
                <w:color w:val="auto"/>
                <w:lang w:eastAsia="en-US"/>
              </w:rPr>
              <w:t xml:space="preserve"> (основных проектных решений) по рекультивации </w:t>
            </w:r>
            <w:proofErr w:type="spellStart"/>
            <w:r w:rsidR="00AE5E21">
              <w:rPr>
                <w:rFonts w:eastAsiaTheme="minorHAnsi"/>
                <w:color w:val="auto"/>
                <w:lang w:eastAsia="en-US"/>
              </w:rPr>
              <w:t>Илонакопителя</w:t>
            </w:r>
            <w:proofErr w:type="spellEnd"/>
            <w:r w:rsidR="00AE5E21">
              <w:rPr>
                <w:rFonts w:eastAsiaTheme="minorHAnsi"/>
                <w:color w:val="auto"/>
                <w:lang w:eastAsia="en-US"/>
              </w:rPr>
              <w:t xml:space="preserve"> №</w:t>
            </w:r>
            <w:r w:rsidR="00F4096C">
              <w:rPr>
                <w:rFonts w:eastAsiaTheme="minorHAnsi"/>
                <w:color w:val="auto"/>
                <w:lang w:eastAsia="en-US"/>
              </w:rPr>
              <w:t xml:space="preserve"> </w:t>
            </w:r>
            <w:r w:rsidR="00AE5E21">
              <w:rPr>
                <w:rFonts w:eastAsiaTheme="minorHAnsi"/>
                <w:color w:val="auto"/>
                <w:lang w:eastAsia="en-US"/>
              </w:rPr>
              <w:t xml:space="preserve">10 с применением продукта </w:t>
            </w:r>
            <w:r w:rsidR="00AE5E21" w:rsidRPr="009B1AC6">
              <w:rPr>
                <w:rFonts w:eastAsiaTheme="minorHAnsi"/>
                <w:color w:val="auto"/>
                <w:lang w:eastAsia="en-US"/>
              </w:rPr>
              <w:t>дезодорации</w:t>
            </w:r>
            <w:r w:rsidR="00AE5E21">
              <w:rPr>
                <w:rFonts w:eastAsiaTheme="minorHAnsi"/>
                <w:color w:val="auto"/>
                <w:lang w:eastAsia="en-US"/>
              </w:rPr>
              <w:t>,</w:t>
            </w:r>
            <w:r w:rsidR="00AE5E21" w:rsidRPr="009B1AC6">
              <w:rPr>
                <w:rFonts w:eastAsiaTheme="minorHAnsi"/>
                <w:color w:val="auto"/>
                <w:lang w:eastAsia="en-US"/>
              </w:rPr>
              <w:t xml:space="preserve"> </w:t>
            </w:r>
            <w:r w:rsidR="00AE5E21">
              <w:rPr>
                <w:rFonts w:eastAsiaTheme="minorHAnsi"/>
                <w:color w:val="auto"/>
                <w:lang w:eastAsia="en-US"/>
              </w:rPr>
              <w:t xml:space="preserve">обезвреживания </w:t>
            </w:r>
            <w:r w:rsidR="00AE5E21" w:rsidRPr="009B1AC6">
              <w:rPr>
                <w:rFonts w:eastAsiaTheme="minorHAnsi"/>
                <w:color w:val="auto"/>
                <w:lang w:eastAsia="en-US"/>
              </w:rPr>
              <w:t>и</w:t>
            </w:r>
            <w:r w:rsidR="00AE5E21">
              <w:rPr>
                <w:rFonts w:eastAsiaTheme="minorHAnsi"/>
                <w:color w:val="auto"/>
                <w:lang w:eastAsia="en-US"/>
              </w:rPr>
              <w:t>/или</w:t>
            </w:r>
            <w:r w:rsidR="00AE5E21" w:rsidRPr="009B1AC6">
              <w:rPr>
                <w:rFonts w:eastAsiaTheme="minorHAnsi"/>
                <w:color w:val="auto"/>
                <w:lang w:eastAsia="en-US"/>
              </w:rPr>
              <w:t xml:space="preserve"> утилизации осадка БОС г. Перми</w:t>
            </w:r>
            <w:r w:rsidR="00AE5E21">
              <w:rPr>
                <w:rFonts w:eastAsiaTheme="minorHAnsi"/>
                <w:color w:val="auto"/>
                <w:lang w:eastAsia="en-US"/>
              </w:rPr>
              <w:t>.</w:t>
            </w:r>
          </w:p>
        </w:tc>
      </w:tr>
      <w:tr w:rsidR="00016AC7" w14:paraId="6A10ECF5" w14:textId="77777777" w:rsidTr="00DD2872">
        <w:tc>
          <w:tcPr>
            <w:tcW w:w="566" w:type="dxa"/>
          </w:tcPr>
          <w:p w14:paraId="47E53F89" w14:textId="77777777" w:rsidR="00016AC7" w:rsidRPr="00AC3A11" w:rsidRDefault="00016AC7" w:rsidP="00100BAE">
            <w:pPr>
              <w:pStyle w:val="Default"/>
              <w:jc w:val="center"/>
            </w:pPr>
            <w:r w:rsidRPr="00AC3A11">
              <w:lastRenderedPageBreak/>
              <w:t>4</w:t>
            </w:r>
          </w:p>
        </w:tc>
        <w:tc>
          <w:tcPr>
            <w:tcW w:w="2833" w:type="dxa"/>
          </w:tcPr>
          <w:p w14:paraId="40C33D91" w14:textId="77777777" w:rsidR="00016AC7" w:rsidRPr="009B1AC6" w:rsidRDefault="00016AC7" w:rsidP="00100BAE">
            <w:pPr>
              <w:pStyle w:val="Default"/>
              <w:rPr>
                <w:color w:val="auto"/>
              </w:rPr>
            </w:pPr>
            <w:r w:rsidRPr="009B1AC6">
              <w:rPr>
                <w:color w:val="auto"/>
              </w:rPr>
              <w:t>Исходные данные</w:t>
            </w:r>
          </w:p>
        </w:tc>
        <w:tc>
          <w:tcPr>
            <w:tcW w:w="6631" w:type="dxa"/>
          </w:tcPr>
          <w:p w14:paraId="1D1DB281" w14:textId="77777777" w:rsidR="00016AC7" w:rsidRPr="009B1AC6" w:rsidRDefault="00016AC7" w:rsidP="0072116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B1AC6">
              <w:rPr>
                <w:rFonts w:eastAsia="Tahoma"/>
                <w:bCs/>
                <w:kern w:val="24"/>
                <w:sz w:val="24"/>
                <w:szCs w:val="24"/>
              </w:rPr>
              <w:t xml:space="preserve">Существующая схема обращения с обезвоженным осадком на </w:t>
            </w:r>
            <w:proofErr w:type="gramStart"/>
            <w:r w:rsidRPr="009B1AC6">
              <w:rPr>
                <w:rFonts w:eastAsia="Tahoma"/>
                <w:bCs/>
                <w:kern w:val="24"/>
                <w:sz w:val="24"/>
                <w:szCs w:val="24"/>
              </w:rPr>
              <w:t>БОС</w:t>
            </w:r>
            <w:proofErr w:type="gramEnd"/>
            <w:r w:rsidRPr="009B1AC6">
              <w:rPr>
                <w:rFonts w:eastAsia="Tahoma"/>
                <w:bCs/>
                <w:kern w:val="24"/>
                <w:sz w:val="24"/>
                <w:szCs w:val="24"/>
              </w:rPr>
              <w:t xml:space="preserve"> г. Перми: </w:t>
            </w:r>
          </w:p>
          <w:p w14:paraId="1755B5A4" w14:textId="77777777" w:rsidR="00016AC7" w:rsidRPr="004C4C9D" w:rsidRDefault="00016AC7" w:rsidP="00721164">
            <w:pPr>
              <w:spacing w:line="276" w:lineRule="auto"/>
              <w:jc w:val="both"/>
              <w:rPr>
                <w:rFonts w:eastAsia="Tahoma"/>
                <w:kern w:val="24"/>
                <w:sz w:val="24"/>
                <w:szCs w:val="24"/>
                <w:lang w:eastAsia="en-US"/>
              </w:rPr>
            </w:pPr>
            <w:r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Выведенный с сооружений избыточный активный ил проходит стадию </w:t>
            </w:r>
            <w:r w:rsidRPr="004C4C9D">
              <w:rPr>
                <w:rFonts w:eastAsia="Tahoma"/>
                <w:bCs/>
                <w:kern w:val="24"/>
                <w:sz w:val="24"/>
                <w:szCs w:val="24"/>
                <w:lang w:eastAsia="en-US"/>
              </w:rPr>
              <w:t xml:space="preserve">предварительного уплотнения на </w:t>
            </w:r>
            <w:proofErr w:type="spellStart"/>
            <w:r w:rsidRPr="004C4C9D">
              <w:rPr>
                <w:rFonts w:eastAsia="Tahoma"/>
                <w:bCs/>
                <w:kern w:val="24"/>
                <w:sz w:val="24"/>
                <w:szCs w:val="24"/>
                <w:lang w:eastAsia="en-US"/>
              </w:rPr>
              <w:t>илоуплотнителях</w:t>
            </w:r>
            <w:proofErr w:type="spellEnd"/>
            <w:r w:rsidR="00B44756" w:rsidRPr="004C4C9D">
              <w:rPr>
                <w:rFonts w:eastAsia="Tahoma"/>
                <w:bCs/>
                <w:kern w:val="24"/>
                <w:sz w:val="24"/>
                <w:szCs w:val="24"/>
                <w:lang w:eastAsia="en-US"/>
              </w:rPr>
              <w:t xml:space="preserve"> (влажность УАИ 97</w:t>
            </w:r>
            <w:r w:rsidR="007B24DB" w:rsidRPr="004C4C9D">
              <w:rPr>
                <w:rFonts w:eastAsia="Tahoma"/>
                <w:bCs/>
                <w:kern w:val="24"/>
                <w:sz w:val="24"/>
                <w:szCs w:val="24"/>
                <w:lang w:eastAsia="en-US"/>
              </w:rPr>
              <w:t xml:space="preserve"> </w:t>
            </w:r>
            <w:r w:rsidR="00B44756" w:rsidRPr="004C4C9D">
              <w:rPr>
                <w:rFonts w:eastAsia="Tahoma"/>
                <w:bCs/>
                <w:kern w:val="24"/>
                <w:sz w:val="24"/>
                <w:szCs w:val="24"/>
                <w:lang w:eastAsia="en-US"/>
              </w:rPr>
              <w:t>-</w:t>
            </w:r>
            <w:r w:rsidR="007B24DB" w:rsidRPr="004C4C9D">
              <w:rPr>
                <w:rFonts w:eastAsia="Tahoma"/>
                <w:bCs/>
                <w:kern w:val="24"/>
                <w:sz w:val="24"/>
                <w:szCs w:val="24"/>
                <w:lang w:eastAsia="en-US"/>
              </w:rPr>
              <w:t xml:space="preserve"> </w:t>
            </w:r>
            <w:r w:rsidR="00B44756" w:rsidRPr="004C4C9D">
              <w:rPr>
                <w:rFonts w:eastAsia="Tahoma"/>
                <w:bCs/>
                <w:kern w:val="24"/>
                <w:sz w:val="24"/>
                <w:szCs w:val="24"/>
                <w:lang w:eastAsia="en-US"/>
              </w:rPr>
              <w:t>98,5%)</w:t>
            </w:r>
            <w:r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, после чего осуществляется его </w:t>
            </w:r>
            <w:r w:rsidRPr="004C4C9D">
              <w:rPr>
                <w:rFonts w:eastAsia="Tahoma"/>
                <w:bCs/>
                <w:kern w:val="24"/>
                <w:sz w:val="24"/>
                <w:szCs w:val="24"/>
                <w:lang w:eastAsia="en-US"/>
              </w:rPr>
              <w:t>смешение с откаченным из первичных отстойников сырым осадком</w:t>
            </w:r>
            <w:r w:rsidR="00B44756" w:rsidRPr="004C4C9D">
              <w:rPr>
                <w:rFonts w:eastAsia="Tahoma"/>
                <w:bCs/>
                <w:kern w:val="24"/>
                <w:sz w:val="24"/>
                <w:szCs w:val="24"/>
                <w:lang w:eastAsia="en-US"/>
              </w:rPr>
              <w:t xml:space="preserve"> (влажность 95%)</w:t>
            </w:r>
            <w:r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>. Далее полученный осадок (в смеси</w:t>
            </w:r>
            <w:r w:rsidR="00B44756"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, с </w:t>
            </w:r>
            <w:proofErr w:type="spellStart"/>
            <w:r w:rsidR="00B44756"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>уср</w:t>
            </w:r>
            <w:proofErr w:type="gramStart"/>
            <w:r w:rsidR="00B44756"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>.в</w:t>
            </w:r>
            <w:proofErr w:type="gramEnd"/>
            <w:r w:rsidR="00B44756"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>лажностью</w:t>
            </w:r>
            <w:proofErr w:type="spellEnd"/>
            <w:r w:rsidR="00B44756"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 96,1</w:t>
            </w:r>
            <w:r w:rsidR="007B24DB"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 </w:t>
            </w:r>
            <w:r w:rsidR="00B44756"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>-</w:t>
            </w:r>
            <w:r w:rsidR="007B24DB"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 </w:t>
            </w:r>
            <w:r w:rsidR="00B44756"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>97,5%</w:t>
            </w:r>
            <w:r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) поступает на </w:t>
            </w:r>
            <w:r w:rsidRPr="004C4C9D">
              <w:rPr>
                <w:rFonts w:eastAsia="Tahoma"/>
                <w:bCs/>
                <w:kern w:val="24"/>
                <w:sz w:val="24"/>
                <w:szCs w:val="24"/>
                <w:lang w:eastAsia="en-US"/>
              </w:rPr>
              <w:t>установку обезвоживания</w:t>
            </w:r>
            <w:r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, которая представлена </w:t>
            </w:r>
            <w:proofErr w:type="spellStart"/>
            <w:r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>декантерными</w:t>
            </w:r>
            <w:proofErr w:type="spellEnd"/>
            <w:r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 центрифугами. </w:t>
            </w:r>
          </w:p>
          <w:p w14:paraId="4E25FF96" w14:textId="77777777" w:rsidR="00B44756" w:rsidRDefault="00016AC7" w:rsidP="00721164">
            <w:pPr>
              <w:spacing w:line="276" w:lineRule="auto"/>
              <w:jc w:val="both"/>
              <w:rPr>
                <w:rFonts w:eastAsia="Tahoma"/>
                <w:kern w:val="24"/>
                <w:sz w:val="24"/>
                <w:szCs w:val="24"/>
                <w:lang w:eastAsia="en-US"/>
              </w:rPr>
            </w:pPr>
            <w:r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Проектные объемы образования обезвоженного </w:t>
            </w:r>
            <w:r w:rsidR="00B44756"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>осадка –</w:t>
            </w:r>
            <w:r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 </w:t>
            </w:r>
            <w:r w:rsidR="00B44756"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>253,9</w:t>
            </w:r>
            <w:r w:rsidR="007B24DB"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 </w:t>
            </w:r>
            <w:r w:rsidR="00B44756"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>-</w:t>
            </w:r>
            <w:r w:rsidR="007B24DB"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 </w:t>
            </w:r>
            <w:r w:rsidR="00B44756"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>304,6 м³/сутки с влажностью 70</w:t>
            </w:r>
            <w:r w:rsidR="007B24DB"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 </w:t>
            </w:r>
            <w:r w:rsidR="00B44756"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>-</w:t>
            </w:r>
            <w:r w:rsidR="007B24DB"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 </w:t>
            </w:r>
            <w:r w:rsidR="00B44756" w:rsidRPr="004C4C9D">
              <w:rPr>
                <w:rFonts w:eastAsia="Tahoma"/>
                <w:kern w:val="24"/>
                <w:sz w:val="24"/>
                <w:szCs w:val="24"/>
                <w:lang w:eastAsia="en-US"/>
              </w:rPr>
              <w:t>75%.</w:t>
            </w:r>
          </w:p>
          <w:p w14:paraId="22CB0160" w14:textId="720FB541" w:rsidR="00016AC7" w:rsidRPr="009B1AC6" w:rsidRDefault="00016AC7" w:rsidP="00721164">
            <w:pPr>
              <w:spacing w:line="276" w:lineRule="auto"/>
              <w:jc w:val="both"/>
              <w:rPr>
                <w:rFonts w:eastAsia="Tahoma"/>
                <w:kern w:val="24"/>
                <w:sz w:val="24"/>
                <w:szCs w:val="24"/>
                <w:lang w:eastAsia="en-US"/>
              </w:rPr>
            </w:pPr>
            <w:r w:rsidRPr="009B1AC6">
              <w:rPr>
                <w:rFonts w:eastAsia="Tahoma"/>
                <w:kern w:val="24"/>
                <w:sz w:val="24"/>
                <w:szCs w:val="24"/>
                <w:lang w:eastAsia="en-US"/>
              </w:rPr>
              <w:t>Образующийся обезвоженный осадо</w:t>
            </w:r>
            <w:r w:rsidR="000D5459" w:rsidRPr="009B1AC6">
              <w:rPr>
                <w:rFonts w:eastAsia="Tahoma"/>
                <w:kern w:val="24"/>
                <w:sz w:val="24"/>
                <w:szCs w:val="24"/>
                <w:lang w:eastAsia="en-US"/>
              </w:rPr>
              <w:t>к с усредненной влажностью 71-</w:t>
            </w:r>
            <w:r w:rsidR="00D7560D" w:rsidRPr="009B1AC6">
              <w:rPr>
                <w:rFonts w:eastAsia="Tahoma"/>
                <w:kern w:val="24"/>
                <w:sz w:val="24"/>
                <w:szCs w:val="24"/>
                <w:lang w:eastAsia="en-US"/>
              </w:rPr>
              <w:t>7</w:t>
            </w:r>
            <w:r w:rsidR="00D7560D">
              <w:rPr>
                <w:rFonts w:eastAsia="Tahoma"/>
                <w:kern w:val="24"/>
                <w:sz w:val="24"/>
                <w:szCs w:val="24"/>
                <w:lang w:eastAsia="en-US"/>
              </w:rPr>
              <w:t>2</w:t>
            </w:r>
            <w:r w:rsidRPr="009B1AC6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% частично вывозится подрядной </w:t>
            </w:r>
            <w:r w:rsidR="00433740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организацией для обезвреживания </w:t>
            </w:r>
            <w:r w:rsidRPr="009B1AC6">
              <w:rPr>
                <w:rFonts w:eastAsia="Tahoma"/>
                <w:kern w:val="24"/>
                <w:sz w:val="24"/>
                <w:szCs w:val="24"/>
                <w:lang w:eastAsia="en-US"/>
              </w:rPr>
              <w:t>(методом компостирования) и последующей утилизации (на полигоне отходов в г. Краснокамск). Оставшаяся часть обезвоженного осадка размещается на существующем объекте размещения (длительного хранения) отходов ООО «НОВОГОР-</w:t>
            </w:r>
            <w:proofErr w:type="spellStart"/>
            <w:r w:rsidRPr="009B1AC6">
              <w:rPr>
                <w:rFonts w:eastAsia="Tahoma"/>
                <w:kern w:val="24"/>
                <w:sz w:val="24"/>
                <w:szCs w:val="24"/>
                <w:lang w:eastAsia="en-US"/>
              </w:rPr>
              <w:t>Прикамье</w:t>
            </w:r>
            <w:proofErr w:type="spellEnd"/>
            <w:r w:rsidRPr="009B1AC6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» - </w:t>
            </w:r>
            <w:proofErr w:type="spellStart"/>
            <w:r w:rsidRPr="009B1AC6">
              <w:rPr>
                <w:rFonts w:eastAsia="Tahoma"/>
                <w:bCs/>
                <w:kern w:val="24"/>
                <w:sz w:val="24"/>
                <w:szCs w:val="24"/>
                <w:lang w:eastAsia="en-US"/>
              </w:rPr>
              <w:t>Илонакопителе</w:t>
            </w:r>
            <w:proofErr w:type="spellEnd"/>
            <w:r w:rsidRPr="009B1AC6">
              <w:rPr>
                <w:rFonts w:eastAsia="Tahoma"/>
                <w:bCs/>
                <w:kern w:val="24"/>
                <w:sz w:val="24"/>
                <w:szCs w:val="24"/>
                <w:lang w:eastAsia="en-US"/>
              </w:rPr>
              <w:t xml:space="preserve"> №</w:t>
            </w:r>
            <w:r w:rsidR="00F4096C">
              <w:rPr>
                <w:rFonts w:eastAsia="Tahoma"/>
                <w:bCs/>
                <w:kern w:val="24"/>
                <w:sz w:val="24"/>
                <w:szCs w:val="24"/>
                <w:lang w:eastAsia="en-US"/>
              </w:rPr>
              <w:t xml:space="preserve"> </w:t>
            </w:r>
            <w:r w:rsidRPr="009B1AC6">
              <w:rPr>
                <w:rFonts w:eastAsia="Tahoma"/>
                <w:bCs/>
                <w:kern w:val="24"/>
                <w:sz w:val="24"/>
                <w:szCs w:val="24"/>
                <w:lang w:eastAsia="en-US"/>
              </w:rPr>
              <w:t>10</w:t>
            </w:r>
            <w:r w:rsidRPr="009B1AC6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. </w:t>
            </w:r>
          </w:p>
          <w:p w14:paraId="61007838" w14:textId="5FA97DC4" w:rsidR="00016AC7" w:rsidRPr="009B1AC6" w:rsidRDefault="00016AC7" w:rsidP="00721164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9B1AC6">
              <w:rPr>
                <w:rFonts w:eastAsia="Tahoma"/>
                <w:color w:val="auto"/>
                <w:kern w:val="24"/>
                <w:lang w:eastAsia="en-US"/>
              </w:rPr>
              <w:t>Ресурс действующего объекта для размещения осадков</w:t>
            </w:r>
            <w:r w:rsidR="00713469">
              <w:rPr>
                <w:rFonts w:eastAsia="Tahoma"/>
                <w:color w:val="auto"/>
                <w:kern w:val="24"/>
                <w:lang w:eastAsia="en-US"/>
              </w:rPr>
              <w:t xml:space="preserve"> БОС </w:t>
            </w:r>
            <w:r w:rsidR="00433740">
              <w:rPr>
                <w:rFonts w:eastAsia="Tahoma"/>
                <w:color w:val="auto"/>
                <w:kern w:val="24"/>
                <w:lang w:eastAsia="en-US"/>
              </w:rPr>
              <w:t xml:space="preserve">        </w:t>
            </w:r>
            <w:r w:rsidR="00713469">
              <w:rPr>
                <w:rFonts w:eastAsia="Tahoma"/>
                <w:color w:val="auto"/>
                <w:kern w:val="24"/>
                <w:lang w:eastAsia="en-US"/>
              </w:rPr>
              <w:t>г. Перми (</w:t>
            </w:r>
            <w:proofErr w:type="spellStart"/>
            <w:r w:rsidR="00713469">
              <w:rPr>
                <w:rFonts w:eastAsia="Tahoma"/>
                <w:color w:val="auto"/>
                <w:kern w:val="24"/>
                <w:lang w:eastAsia="en-US"/>
              </w:rPr>
              <w:t>Илонакопитель</w:t>
            </w:r>
            <w:proofErr w:type="spellEnd"/>
            <w:r w:rsidR="00713469">
              <w:rPr>
                <w:rFonts w:eastAsia="Tahoma"/>
                <w:color w:val="auto"/>
                <w:kern w:val="24"/>
                <w:lang w:eastAsia="en-US"/>
              </w:rPr>
              <w:t xml:space="preserve"> №</w:t>
            </w:r>
            <w:r w:rsidR="00F4096C">
              <w:rPr>
                <w:rFonts w:eastAsia="Tahoma"/>
                <w:color w:val="auto"/>
                <w:kern w:val="24"/>
                <w:lang w:eastAsia="en-US"/>
              </w:rPr>
              <w:t xml:space="preserve"> </w:t>
            </w:r>
            <w:r w:rsidR="00713469">
              <w:rPr>
                <w:rFonts w:eastAsia="Tahoma"/>
                <w:color w:val="auto"/>
                <w:kern w:val="24"/>
                <w:lang w:eastAsia="en-US"/>
              </w:rPr>
              <w:t>10)</w:t>
            </w:r>
            <w:r w:rsidRPr="009B1AC6">
              <w:rPr>
                <w:rFonts w:eastAsia="Tahoma"/>
                <w:color w:val="auto"/>
                <w:kern w:val="24"/>
                <w:lang w:eastAsia="en-US"/>
              </w:rPr>
              <w:t xml:space="preserve"> находится на грани исчерпания.  Данный объект не может </w:t>
            </w:r>
            <w:proofErr w:type="gramStart"/>
            <w:r w:rsidRPr="009B1AC6">
              <w:rPr>
                <w:rFonts w:eastAsia="Tahoma"/>
                <w:color w:val="auto"/>
                <w:kern w:val="24"/>
                <w:lang w:eastAsia="en-US"/>
              </w:rPr>
              <w:t>рассматриваться в качестве перспективного объекта для размещения отходов осадк</w:t>
            </w:r>
            <w:r w:rsidR="002B69A8" w:rsidRPr="009B1AC6">
              <w:rPr>
                <w:rFonts w:eastAsia="Tahoma"/>
                <w:color w:val="auto"/>
                <w:kern w:val="24"/>
                <w:lang w:eastAsia="en-US"/>
              </w:rPr>
              <w:t>ов</w:t>
            </w:r>
            <w:r w:rsidRPr="009B1AC6">
              <w:rPr>
                <w:rFonts w:eastAsia="Tahoma"/>
                <w:color w:val="auto"/>
                <w:kern w:val="24"/>
                <w:lang w:eastAsia="en-US"/>
              </w:rPr>
              <w:t xml:space="preserve"> сточных вод БОС</w:t>
            </w:r>
            <w:proofErr w:type="gramEnd"/>
            <w:r w:rsidRPr="009B1AC6">
              <w:rPr>
                <w:rFonts w:eastAsia="Tahoma"/>
                <w:color w:val="auto"/>
                <w:kern w:val="24"/>
                <w:lang w:eastAsia="en-US"/>
              </w:rPr>
              <w:t xml:space="preserve"> г. Перми</w:t>
            </w:r>
            <w:r w:rsidR="00D7560D">
              <w:rPr>
                <w:rFonts w:eastAsia="Tahoma"/>
                <w:color w:val="auto"/>
                <w:kern w:val="24"/>
                <w:lang w:eastAsia="en-US"/>
              </w:rPr>
              <w:t>, подлежит рекультивации после выработки его ресурса</w:t>
            </w:r>
            <w:r w:rsidR="00433740">
              <w:rPr>
                <w:rFonts w:eastAsia="Tahoma"/>
                <w:color w:val="auto"/>
                <w:kern w:val="24"/>
                <w:lang w:eastAsia="en-US"/>
              </w:rPr>
              <w:t>.</w:t>
            </w:r>
          </w:p>
        </w:tc>
      </w:tr>
      <w:tr w:rsidR="00016AC7" w14:paraId="229FD43F" w14:textId="77777777" w:rsidTr="00DD2872">
        <w:tc>
          <w:tcPr>
            <w:tcW w:w="566" w:type="dxa"/>
          </w:tcPr>
          <w:p w14:paraId="265F736F" w14:textId="77777777" w:rsidR="00016AC7" w:rsidRPr="00016AC7" w:rsidRDefault="00016AC7" w:rsidP="00100BAE">
            <w:pPr>
              <w:pStyle w:val="Default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833" w:type="dxa"/>
          </w:tcPr>
          <w:p w14:paraId="36DC298A" w14:textId="77777777" w:rsidR="00016AC7" w:rsidRPr="009B1AC6" w:rsidRDefault="00A04E5E" w:rsidP="00100BAE">
            <w:pPr>
              <w:pStyle w:val="Default"/>
              <w:rPr>
                <w:color w:val="auto"/>
              </w:rPr>
            </w:pPr>
            <w:r w:rsidRPr="009B1AC6">
              <w:rPr>
                <w:color w:val="auto"/>
              </w:rPr>
              <w:t>Месторасположение предприятия, здания, сооружения</w:t>
            </w:r>
          </w:p>
        </w:tc>
        <w:tc>
          <w:tcPr>
            <w:tcW w:w="6631" w:type="dxa"/>
          </w:tcPr>
          <w:p w14:paraId="1BCACC46" w14:textId="26ECCD51" w:rsidR="00016AC7" w:rsidRDefault="00327ADD" w:rsidP="00D7560D">
            <w:pPr>
              <w:keepLines/>
              <w:spacing w:line="276" w:lineRule="auto"/>
              <w:ind w:right="5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D4F27">
              <w:rPr>
                <w:rFonts w:eastAsiaTheme="minorHAnsi"/>
                <w:sz w:val="24"/>
                <w:szCs w:val="24"/>
                <w:lang w:eastAsia="en-US"/>
              </w:rPr>
              <w:t xml:space="preserve">Пермский край, </w:t>
            </w:r>
            <w:r w:rsidR="00D7560D">
              <w:rPr>
                <w:rFonts w:eastAsiaTheme="minorHAnsi"/>
                <w:sz w:val="24"/>
                <w:szCs w:val="24"/>
                <w:lang w:eastAsia="en-US"/>
              </w:rPr>
              <w:t>Пермский муниципальный район</w:t>
            </w:r>
            <w:r w:rsidR="00554BA9" w:rsidRPr="002D4F27">
              <w:rPr>
                <w:rFonts w:eastAsiaTheme="minorHAnsi"/>
                <w:sz w:val="24"/>
                <w:szCs w:val="24"/>
                <w:lang w:eastAsia="en-US"/>
              </w:rPr>
              <w:t xml:space="preserve">, в 1,500 км на северо-запад от д. Б.Савино в </w:t>
            </w:r>
            <w:r w:rsidR="007F0F5B" w:rsidRPr="002D4F27">
              <w:rPr>
                <w:rFonts w:eastAsiaTheme="minorHAnsi"/>
                <w:sz w:val="24"/>
                <w:szCs w:val="24"/>
                <w:lang w:eastAsia="en-US"/>
              </w:rPr>
              <w:t>Савинском с/</w:t>
            </w:r>
            <w:proofErr w:type="gramStart"/>
            <w:r w:rsidR="007F0F5B" w:rsidRPr="002D4F27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End"/>
            <w:r w:rsidR="007F0F5B" w:rsidRPr="002D4F27">
              <w:rPr>
                <w:rFonts w:eastAsiaTheme="minorHAnsi"/>
                <w:sz w:val="24"/>
                <w:szCs w:val="24"/>
                <w:lang w:eastAsia="en-US"/>
              </w:rPr>
              <w:t xml:space="preserve"> в Пермском районе</w:t>
            </w:r>
            <w:r w:rsidRPr="002D4F27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14:paraId="37326029" w14:textId="4E0B5991" w:rsidR="00D7560D" w:rsidRPr="002D4F27" w:rsidRDefault="00D7560D" w:rsidP="00D7560D">
            <w:pPr>
              <w:keepLines/>
              <w:spacing w:line="276" w:lineRule="auto"/>
              <w:ind w:right="57"/>
              <w:jc w:val="both"/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Биологические очистные сооружения г. Перми.</w:t>
            </w:r>
          </w:p>
        </w:tc>
      </w:tr>
      <w:tr w:rsidR="00016AC7" w14:paraId="07A488D9" w14:textId="77777777" w:rsidTr="00DD2872">
        <w:tc>
          <w:tcPr>
            <w:tcW w:w="566" w:type="dxa"/>
          </w:tcPr>
          <w:p w14:paraId="689E3612" w14:textId="77777777" w:rsidR="00016AC7" w:rsidRPr="008D4BE9" w:rsidRDefault="00016AC7" w:rsidP="00100BAE">
            <w:pPr>
              <w:pStyle w:val="Default"/>
              <w:jc w:val="center"/>
            </w:pPr>
            <w:r w:rsidRPr="008D4BE9">
              <w:t>6</w:t>
            </w:r>
          </w:p>
        </w:tc>
        <w:tc>
          <w:tcPr>
            <w:tcW w:w="2833" w:type="dxa"/>
          </w:tcPr>
          <w:p w14:paraId="188D51CB" w14:textId="77777777" w:rsidR="00016AC7" w:rsidRPr="009B1AC6" w:rsidRDefault="00A04E5E" w:rsidP="00100BAE">
            <w:pPr>
              <w:pStyle w:val="Default"/>
              <w:rPr>
                <w:color w:val="auto"/>
              </w:rPr>
            </w:pPr>
            <w:r w:rsidRPr="009B1AC6">
              <w:rPr>
                <w:color w:val="auto"/>
              </w:rPr>
              <w:t>Порядок разработки документации</w:t>
            </w:r>
          </w:p>
        </w:tc>
        <w:tc>
          <w:tcPr>
            <w:tcW w:w="6631" w:type="dxa"/>
          </w:tcPr>
          <w:p w14:paraId="229927F2" w14:textId="63AAF528" w:rsidR="0076131E" w:rsidRPr="00595659" w:rsidRDefault="0076131E" w:rsidP="00595659">
            <w:pPr>
              <w:widowControl w:val="0"/>
              <w:tabs>
                <w:tab w:val="num" w:pos="37"/>
              </w:tabs>
              <w:autoSpaceDE w:val="0"/>
              <w:autoSpaceDN w:val="0"/>
              <w:adjustRightInd w:val="0"/>
              <w:spacing w:line="276" w:lineRule="auto"/>
              <w:ind w:left="360" w:right="-52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95659">
              <w:rPr>
                <w:b/>
                <w:sz w:val="24"/>
                <w:szCs w:val="24"/>
              </w:rPr>
              <w:t>Этап 1:</w:t>
            </w:r>
          </w:p>
          <w:p w14:paraId="008798E4" w14:textId="50BA69D4" w:rsidR="00327ADD" w:rsidRPr="004A3C5E" w:rsidRDefault="00327ADD" w:rsidP="00721164">
            <w:pPr>
              <w:widowControl w:val="0"/>
              <w:numPr>
                <w:ilvl w:val="0"/>
                <w:numId w:val="1"/>
              </w:numPr>
              <w:tabs>
                <w:tab w:val="num" w:pos="3654"/>
              </w:tabs>
              <w:autoSpaceDE w:val="0"/>
              <w:autoSpaceDN w:val="0"/>
              <w:adjustRightInd w:val="0"/>
              <w:spacing w:line="276" w:lineRule="auto"/>
              <w:ind w:right="-5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A3C5E">
              <w:rPr>
                <w:rFonts w:eastAsiaTheme="minorHAnsi"/>
                <w:sz w:val="24"/>
                <w:szCs w:val="24"/>
                <w:lang w:eastAsia="en-US"/>
              </w:rPr>
              <w:t xml:space="preserve">Сбор и обработка исходных данных существующей схемы обращения с обезвоженным осадком (система </w:t>
            </w:r>
            <w:r w:rsidRPr="004A3C5E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обезвоживания осадка, объемы осадка, качественный состав, имеющиеся объекты размещения</w:t>
            </w:r>
            <w:r w:rsidR="00441F58" w:rsidRPr="004A3C5E">
              <w:rPr>
                <w:rFonts w:eastAsiaTheme="minorHAnsi"/>
                <w:sz w:val="24"/>
                <w:szCs w:val="24"/>
                <w:lang w:eastAsia="en-US"/>
              </w:rPr>
              <w:t>, существующая и перспективная схема движения осадка</w:t>
            </w:r>
            <w:r w:rsidRPr="004A3C5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70C0E" w:rsidRPr="004A3C5E">
              <w:rPr>
                <w:rFonts w:eastAsiaTheme="minorHAnsi"/>
                <w:sz w:val="24"/>
                <w:szCs w:val="24"/>
                <w:lang w:eastAsia="en-US"/>
              </w:rPr>
              <w:t xml:space="preserve">с учетом оказываемых услуг и запланированных в Инвест. программе мероприятий </w:t>
            </w:r>
            <w:r w:rsidRPr="004A3C5E">
              <w:rPr>
                <w:rFonts w:eastAsiaTheme="minorHAnsi"/>
                <w:sz w:val="24"/>
                <w:szCs w:val="24"/>
                <w:lang w:eastAsia="en-US"/>
              </w:rPr>
              <w:t>и т.д.);</w:t>
            </w:r>
          </w:p>
          <w:p w14:paraId="466CE5C5" w14:textId="3642FB7A" w:rsidR="00087A1E" w:rsidRPr="004A3C5E" w:rsidRDefault="00853045" w:rsidP="00721164">
            <w:pPr>
              <w:keepLines/>
              <w:spacing w:line="276" w:lineRule="auto"/>
              <w:ind w:left="321" w:right="57" w:hanging="284"/>
              <w:jc w:val="both"/>
              <w:rPr>
                <w:sz w:val="24"/>
                <w:szCs w:val="24"/>
              </w:rPr>
            </w:pPr>
            <w:r w:rsidRPr="004A3C5E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="00087A1E" w:rsidRPr="004A3C5E">
              <w:rPr>
                <w:sz w:val="24"/>
                <w:szCs w:val="24"/>
              </w:rPr>
              <w:t xml:space="preserve">Разработка </w:t>
            </w:r>
            <w:proofErr w:type="gramStart"/>
            <w:r w:rsidR="00087A1E" w:rsidRPr="004A3C5E">
              <w:rPr>
                <w:sz w:val="24"/>
                <w:szCs w:val="24"/>
              </w:rPr>
              <w:t>ОПР</w:t>
            </w:r>
            <w:proofErr w:type="gramEnd"/>
            <w:r w:rsidR="00087A1E" w:rsidRPr="004A3C5E">
              <w:rPr>
                <w:sz w:val="24"/>
                <w:szCs w:val="24"/>
              </w:rPr>
              <w:t xml:space="preserve"> (основные проектные решения) по рекультивации </w:t>
            </w:r>
            <w:proofErr w:type="spellStart"/>
            <w:r w:rsidR="00087A1E" w:rsidRPr="004A3C5E">
              <w:rPr>
                <w:sz w:val="24"/>
                <w:szCs w:val="24"/>
              </w:rPr>
              <w:t>Илонакопителя</w:t>
            </w:r>
            <w:proofErr w:type="spellEnd"/>
            <w:r w:rsidR="00087A1E" w:rsidRPr="004A3C5E">
              <w:rPr>
                <w:sz w:val="24"/>
                <w:szCs w:val="24"/>
              </w:rPr>
              <w:t xml:space="preserve"> №</w:t>
            </w:r>
            <w:r w:rsidR="00F4096C">
              <w:rPr>
                <w:sz w:val="24"/>
                <w:szCs w:val="24"/>
              </w:rPr>
              <w:t xml:space="preserve"> </w:t>
            </w:r>
            <w:r w:rsidR="00087A1E" w:rsidRPr="004A3C5E">
              <w:rPr>
                <w:sz w:val="24"/>
                <w:szCs w:val="24"/>
              </w:rPr>
              <w:t>10.</w:t>
            </w:r>
            <w:r w:rsidR="00713469" w:rsidRPr="004A3C5E">
              <w:rPr>
                <w:sz w:val="24"/>
                <w:szCs w:val="24"/>
              </w:rPr>
              <w:t xml:space="preserve"> Согласование с Заказчиком.</w:t>
            </w:r>
          </w:p>
          <w:p w14:paraId="6D010285" w14:textId="6E78B5E7" w:rsidR="00327ADD" w:rsidRPr="004A3C5E" w:rsidRDefault="00713469" w:rsidP="00721164">
            <w:pPr>
              <w:autoSpaceDE w:val="0"/>
              <w:autoSpaceDN w:val="0"/>
              <w:adjustRightInd w:val="0"/>
              <w:spacing w:line="276" w:lineRule="auto"/>
              <w:ind w:left="321" w:hanging="284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4A3C5E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="00327ADD" w:rsidRPr="004A3C5E">
              <w:rPr>
                <w:rFonts w:eastAsiaTheme="minorHAnsi"/>
                <w:sz w:val="24"/>
                <w:szCs w:val="24"/>
                <w:lang w:eastAsia="en-US"/>
              </w:rPr>
              <w:t xml:space="preserve">Обоснование необходимости внедрения </w:t>
            </w:r>
            <w:r w:rsidR="00853045" w:rsidRPr="004A3C5E">
              <w:rPr>
                <w:rFonts w:eastAsiaTheme="minorHAnsi"/>
                <w:sz w:val="24"/>
                <w:szCs w:val="24"/>
                <w:lang w:eastAsia="en-US"/>
              </w:rPr>
              <w:t xml:space="preserve">технологии </w:t>
            </w:r>
            <w:r w:rsidR="00327ADD" w:rsidRPr="004A3C5E">
              <w:rPr>
                <w:rFonts w:eastAsiaTheme="minorHAnsi"/>
                <w:sz w:val="24"/>
                <w:szCs w:val="24"/>
                <w:lang w:eastAsia="en-US"/>
              </w:rPr>
              <w:t xml:space="preserve">с указанием параметров технической, экологической, экономической целесообразности, в том числе по результатам анализа альтернативных вариантов деятельности в соответствии с </w:t>
            </w:r>
            <w:r w:rsidR="00441F58" w:rsidRPr="004A3C5E">
              <w:rPr>
                <w:sz w:val="24"/>
                <w:szCs w:val="24"/>
              </w:rPr>
              <w:t>Приказом Минприроды России от 01.12.2020 N 999 "Об утверждении требований к материалам оценки воздействия на окружающую среду"</w:t>
            </w:r>
            <w:r w:rsidR="00441F58" w:rsidRPr="004A3C5E" w:rsidDel="00441F58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EF6477" w:rsidRPr="004A3C5E">
              <w:rPr>
                <w:rFonts w:eastAsiaTheme="minorHAnsi"/>
                <w:sz w:val="24"/>
                <w:szCs w:val="24"/>
                <w:lang w:eastAsia="en-US"/>
              </w:rPr>
              <w:t xml:space="preserve">(далее по тексту – Приказ </w:t>
            </w:r>
            <w:r w:rsidR="00441F58" w:rsidRPr="004A3C5E">
              <w:rPr>
                <w:rFonts w:eastAsiaTheme="minorHAnsi"/>
                <w:sz w:val="24"/>
                <w:szCs w:val="24"/>
                <w:lang w:eastAsia="en-US"/>
              </w:rPr>
              <w:t xml:space="preserve">Минприроды </w:t>
            </w:r>
            <w:r w:rsidR="00EF6477" w:rsidRPr="004A3C5E">
              <w:rPr>
                <w:rFonts w:eastAsiaTheme="minorHAnsi"/>
                <w:sz w:val="24"/>
                <w:szCs w:val="24"/>
                <w:lang w:eastAsia="en-US"/>
              </w:rPr>
              <w:t xml:space="preserve">№ </w:t>
            </w:r>
            <w:r w:rsidR="00441F58" w:rsidRPr="004A3C5E">
              <w:rPr>
                <w:rFonts w:eastAsiaTheme="minorHAnsi"/>
                <w:sz w:val="24"/>
                <w:szCs w:val="24"/>
                <w:lang w:eastAsia="en-US"/>
              </w:rPr>
              <w:t>999</w:t>
            </w:r>
            <w:r w:rsidR="00EF6477" w:rsidRPr="004A3C5E">
              <w:rPr>
                <w:rFonts w:eastAsiaTheme="minorHAnsi"/>
                <w:sz w:val="24"/>
                <w:szCs w:val="24"/>
                <w:lang w:eastAsia="en-US"/>
              </w:rPr>
              <w:t>)</w:t>
            </w:r>
            <w:r w:rsidRPr="004A3C5E">
              <w:rPr>
                <w:rFonts w:eastAsiaTheme="minorHAnsi"/>
                <w:sz w:val="24"/>
                <w:szCs w:val="24"/>
                <w:lang w:eastAsia="en-US"/>
              </w:rPr>
              <w:t>. Согласование с Заказчиком</w:t>
            </w:r>
            <w:r w:rsidR="006A1FBC" w:rsidRPr="004A3C5E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14:paraId="658653DD" w14:textId="27E74785" w:rsidR="001E201C" w:rsidRPr="004A3C5E" w:rsidRDefault="00070C0E" w:rsidP="00721164">
            <w:pPr>
              <w:spacing w:line="276" w:lineRule="auto"/>
              <w:ind w:left="321" w:hanging="284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4A3C5E">
              <w:rPr>
                <w:rFonts w:eastAsiaTheme="minorHAnsi"/>
                <w:sz w:val="24"/>
                <w:szCs w:val="24"/>
                <w:lang w:eastAsia="en-US"/>
              </w:rPr>
              <w:t xml:space="preserve">-  </w:t>
            </w:r>
            <w:r w:rsidR="00B82FF2" w:rsidRPr="004A3C5E">
              <w:rPr>
                <w:rFonts w:eastAsiaTheme="minorHAnsi"/>
                <w:sz w:val="24"/>
                <w:szCs w:val="24"/>
                <w:lang w:eastAsia="en-US"/>
              </w:rPr>
              <w:t xml:space="preserve">Определение и обоснование возможного местоположения для создания объекта </w:t>
            </w:r>
            <w:r w:rsidR="001E201C" w:rsidRPr="004A3C5E">
              <w:rPr>
                <w:sz w:val="24"/>
                <w:szCs w:val="24"/>
              </w:rPr>
              <w:t>дезодорации, обезвреживания и/или утилизации осадка сточных вод  БОС г. Перми методом компостирования или его аналога, с получением вторичного продукта</w:t>
            </w:r>
            <w:r w:rsidR="00FD068B" w:rsidRPr="004A3C5E">
              <w:rPr>
                <w:rFonts w:eastAsiaTheme="minorHAnsi"/>
                <w:sz w:val="24"/>
                <w:szCs w:val="24"/>
                <w:lang w:eastAsia="en-US"/>
              </w:rPr>
              <w:t>, в том числе с учетом размера и режима санитарно-защитной зоны, соблюдения нормативов предельно-допустимых выбросов и т.д.  Удаленность площадки – не более 5-10 км от сооружений БОС г. Перми.</w:t>
            </w:r>
            <w:r w:rsidR="00713469" w:rsidRPr="004A3C5E">
              <w:rPr>
                <w:rFonts w:eastAsiaTheme="minorHAnsi"/>
                <w:sz w:val="24"/>
                <w:szCs w:val="24"/>
                <w:lang w:eastAsia="en-US"/>
              </w:rPr>
              <w:t xml:space="preserve"> Согласование с Заказчиком</w:t>
            </w:r>
            <w:r w:rsidR="001E201C" w:rsidRPr="004A3C5E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14:paraId="75F191AD" w14:textId="1E0C7CCC" w:rsidR="0084126D" w:rsidRPr="002D4F27" w:rsidRDefault="0084126D" w:rsidP="00721164">
            <w:pPr>
              <w:widowControl w:val="0"/>
              <w:numPr>
                <w:ilvl w:val="0"/>
                <w:numId w:val="1"/>
              </w:numPr>
              <w:tabs>
                <w:tab w:val="num" w:pos="3654"/>
              </w:tabs>
              <w:autoSpaceDE w:val="0"/>
              <w:autoSpaceDN w:val="0"/>
              <w:adjustRightInd w:val="0"/>
              <w:spacing w:line="276" w:lineRule="auto"/>
              <w:ind w:right="-5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4A3C5E">
              <w:rPr>
                <w:rFonts w:eastAsiaTheme="minorHAnsi"/>
                <w:sz w:val="24"/>
                <w:szCs w:val="24"/>
                <w:lang w:eastAsia="en-US"/>
              </w:rPr>
              <w:t>Рассмотрение основных методов</w:t>
            </w:r>
            <w:r w:rsidR="00853045" w:rsidRPr="004A3C5E">
              <w:rPr>
                <w:rFonts w:eastAsiaTheme="minorHAnsi"/>
                <w:sz w:val="24"/>
                <w:szCs w:val="24"/>
                <w:lang w:eastAsia="en-US"/>
              </w:rPr>
              <w:t>/</w:t>
            </w:r>
            <w:r w:rsidRPr="004A3C5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853045" w:rsidRPr="004A3C5E">
              <w:rPr>
                <w:rFonts w:eastAsiaTheme="minorHAnsi"/>
                <w:sz w:val="24"/>
                <w:szCs w:val="24"/>
                <w:lang w:eastAsia="en-US"/>
              </w:rPr>
              <w:t xml:space="preserve">технологий </w:t>
            </w:r>
            <w:r w:rsidR="00853045" w:rsidRPr="004A3C5E">
              <w:rPr>
                <w:sz w:val="24"/>
                <w:szCs w:val="24"/>
              </w:rPr>
              <w:t>дезодорации, обезвреживания и/или утилизации осадков сточных вод  БОС г.</w:t>
            </w:r>
            <w:r w:rsidR="00BE1568" w:rsidRPr="004A3C5E">
              <w:rPr>
                <w:sz w:val="24"/>
                <w:szCs w:val="24"/>
              </w:rPr>
              <w:t xml:space="preserve"> </w:t>
            </w:r>
            <w:r w:rsidR="00853045" w:rsidRPr="004A3C5E">
              <w:rPr>
                <w:sz w:val="24"/>
                <w:szCs w:val="24"/>
              </w:rPr>
              <w:t>Перми методом компос</w:t>
            </w:r>
            <w:r w:rsidR="00853045" w:rsidRPr="007D3CA1">
              <w:rPr>
                <w:sz w:val="24"/>
                <w:szCs w:val="24"/>
              </w:rPr>
              <w:t>тирования или е</w:t>
            </w:r>
            <w:r w:rsidR="00853045">
              <w:rPr>
                <w:sz w:val="24"/>
                <w:szCs w:val="24"/>
              </w:rPr>
              <w:t>го</w:t>
            </w:r>
            <w:r w:rsidR="00853045" w:rsidRPr="007D3CA1">
              <w:rPr>
                <w:sz w:val="24"/>
                <w:szCs w:val="24"/>
              </w:rPr>
              <w:t xml:space="preserve"> аналога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, применимых в отношении осадка БОС г. Перми</w:t>
            </w:r>
            <w:r w:rsidR="00853045">
              <w:rPr>
                <w:rFonts w:eastAsiaTheme="minorHAnsi"/>
                <w:sz w:val="24"/>
                <w:szCs w:val="24"/>
                <w:lang w:eastAsia="en-US"/>
              </w:rPr>
              <w:t xml:space="preserve"> после обезвоживания и/или термического обезвреживания</w:t>
            </w:r>
            <w:r w:rsidR="00713469">
              <w:rPr>
                <w:rFonts w:eastAsiaTheme="minorHAnsi"/>
                <w:sz w:val="24"/>
                <w:szCs w:val="24"/>
                <w:lang w:eastAsia="en-US"/>
              </w:rPr>
              <w:t xml:space="preserve"> (перспективного)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, с описанием принципиальной схемы технологического процесса, конечного продукта, образующегося в результате </w:t>
            </w:r>
            <w:r w:rsidR="00853045">
              <w:rPr>
                <w:rFonts w:eastAsiaTheme="minorHAnsi"/>
                <w:sz w:val="24"/>
                <w:szCs w:val="24"/>
                <w:lang w:eastAsia="en-US"/>
              </w:rPr>
              <w:t>применения технологии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и </w:t>
            </w:r>
            <w:r w:rsidR="00713469">
              <w:rPr>
                <w:rFonts w:eastAsiaTheme="minorHAnsi"/>
                <w:sz w:val="24"/>
                <w:szCs w:val="24"/>
                <w:lang w:eastAsia="en-US"/>
              </w:rPr>
              <w:t>обоснованием его гарантированного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использования</w:t>
            </w:r>
            <w:r w:rsidR="00713469">
              <w:rPr>
                <w:rFonts w:eastAsiaTheme="minorHAnsi"/>
                <w:sz w:val="24"/>
                <w:szCs w:val="24"/>
                <w:lang w:eastAsia="en-US"/>
              </w:rPr>
              <w:t xml:space="preserve">, в </w:t>
            </w:r>
            <w:proofErr w:type="spellStart"/>
            <w:r w:rsidR="00713469">
              <w:rPr>
                <w:rFonts w:eastAsiaTheme="minorHAnsi"/>
                <w:sz w:val="24"/>
                <w:szCs w:val="24"/>
                <w:lang w:eastAsia="en-US"/>
              </w:rPr>
              <w:t>т.ч</w:t>
            </w:r>
            <w:proofErr w:type="spellEnd"/>
            <w:r w:rsidR="00713469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="009B1AC6"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при рекультивации </w:t>
            </w:r>
            <w:r w:rsidR="009B1AC6" w:rsidRPr="002D4F27">
              <w:rPr>
                <w:rFonts w:eastAsiaTheme="minorHAnsi"/>
                <w:sz w:val="24"/>
                <w:szCs w:val="24"/>
                <w:lang w:eastAsia="en-US"/>
              </w:rPr>
              <w:t>илонакопителя № 10</w:t>
            </w:r>
            <w:r w:rsidR="007831B7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proofErr w:type="gramEnd"/>
            <w:r w:rsidR="007831B7">
              <w:rPr>
                <w:rFonts w:eastAsiaTheme="minorHAnsi"/>
                <w:sz w:val="24"/>
                <w:szCs w:val="24"/>
                <w:lang w:eastAsia="en-US"/>
              </w:rPr>
              <w:t xml:space="preserve"> Согласование с Заказчиком</w:t>
            </w:r>
            <w:r w:rsidRPr="002D4F27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14:paraId="4F6E8020" w14:textId="32ED92DA" w:rsidR="009B1AC6" w:rsidRPr="009B1AC6" w:rsidRDefault="009B1AC6" w:rsidP="00433740">
            <w:pPr>
              <w:widowControl w:val="0"/>
              <w:numPr>
                <w:ilvl w:val="0"/>
                <w:numId w:val="1"/>
              </w:numPr>
              <w:tabs>
                <w:tab w:val="num" w:pos="3654"/>
              </w:tabs>
              <w:autoSpaceDE w:val="0"/>
              <w:autoSpaceDN w:val="0"/>
              <w:adjustRightInd w:val="0"/>
              <w:spacing w:line="276" w:lineRule="auto"/>
              <w:ind w:right="-5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Проведение технико-экономического анализа  наиболее приемлемых </w:t>
            </w:r>
            <w:r w:rsidR="00BE1568">
              <w:rPr>
                <w:rFonts w:eastAsiaTheme="minorHAnsi"/>
                <w:sz w:val="24"/>
                <w:szCs w:val="24"/>
                <w:lang w:eastAsia="en-US"/>
              </w:rPr>
              <w:t>методов/</w:t>
            </w:r>
            <w:r w:rsidR="00853045">
              <w:rPr>
                <w:rFonts w:eastAsiaTheme="minorHAnsi"/>
                <w:sz w:val="24"/>
                <w:szCs w:val="24"/>
                <w:lang w:eastAsia="en-US"/>
              </w:rPr>
              <w:t>те</w:t>
            </w:r>
            <w:r w:rsidR="00BE1568">
              <w:rPr>
                <w:rFonts w:eastAsiaTheme="minorHAnsi"/>
                <w:sz w:val="24"/>
                <w:szCs w:val="24"/>
                <w:lang w:eastAsia="en-US"/>
              </w:rPr>
              <w:t xml:space="preserve">хнологий 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(</w:t>
            </w:r>
            <w:r w:rsidRPr="002D4F27">
              <w:rPr>
                <w:rFonts w:eastAsiaTheme="minorHAnsi"/>
                <w:sz w:val="24"/>
                <w:szCs w:val="24"/>
                <w:lang w:eastAsia="en-US"/>
              </w:rPr>
              <w:t>не менее трех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). Согласование с Заказчиком</w:t>
            </w:r>
            <w:r w:rsidR="0076131E">
              <w:rPr>
                <w:rFonts w:eastAsiaTheme="minorHAnsi"/>
                <w:sz w:val="24"/>
                <w:szCs w:val="24"/>
                <w:lang w:eastAsia="en-US"/>
              </w:rPr>
              <w:t>. Укрупненный расчет технико-экономических параметров.</w:t>
            </w:r>
            <w:r w:rsidR="00713469">
              <w:rPr>
                <w:rFonts w:eastAsiaTheme="minorHAnsi"/>
                <w:sz w:val="24"/>
                <w:szCs w:val="24"/>
                <w:lang w:eastAsia="en-US"/>
              </w:rPr>
              <w:t xml:space="preserve"> Согласование с Заказчиком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14:paraId="151467A0" w14:textId="5F2780F2" w:rsidR="007831B7" w:rsidRDefault="007831B7" w:rsidP="00433740">
            <w:pPr>
              <w:widowControl w:val="0"/>
              <w:tabs>
                <w:tab w:val="num" w:pos="321"/>
              </w:tabs>
              <w:autoSpaceDE w:val="0"/>
              <w:autoSpaceDN w:val="0"/>
              <w:adjustRightInd w:val="0"/>
              <w:spacing w:line="276" w:lineRule="auto"/>
              <w:ind w:left="321" w:right="-52" w:hanging="284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 В</w:t>
            </w:r>
            <w:r w:rsidRPr="00595659">
              <w:rPr>
                <w:sz w:val="24"/>
                <w:szCs w:val="24"/>
              </w:rPr>
              <w:t xml:space="preserve">ыдача и обоснование рекомендаций по потребности в дополнительной мощности объектов размещения отходов (для хранения осадка </w:t>
            </w:r>
            <w:proofErr w:type="gramStart"/>
            <w:r w:rsidRPr="00595659">
              <w:rPr>
                <w:sz w:val="24"/>
                <w:szCs w:val="24"/>
              </w:rPr>
              <w:t>БОС</w:t>
            </w:r>
            <w:proofErr w:type="gramEnd"/>
            <w:r w:rsidRPr="00595659">
              <w:rPr>
                <w:sz w:val="24"/>
                <w:szCs w:val="24"/>
              </w:rPr>
              <w:t xml:space="preserve"> г.</w:t>
            </w:r>
            <w:r w:rsidR="00BE1568">
              <w:rPr>
                <w:sz w:val="24"/>
                <w:szCs w:val="24"/>
              </w:rPr>
              <w:t xml:space="preserve"> </w:t>
            </w:r>
            <w:r w:rsidRPr="00595659">
              <w:rPr>
                <w:sz w:val="24"/>
                <w:szCs w:val="24"/>
              </w:rPr>
              <w:t>Перми)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 Согласование с Заказчиком</w:t>
            </w:r>
            <w:r w:rsidRPr="00595659">
              <w:rPr>
                <w:sz w:val="24"/>
                <w:szCs w:val="24"/>
              </w:rPr>
              <w:t xml:space="preserve">; </w:t>
            </w:r>
          </w:p>
          <w:p w14:paraId="16EB4A30" w14:textId="1EA3DB32" w:rsidR="0076131E" w:rsidRDefault="007831B7" w:rsidP="00433740">
            <w:pPr>
              <w:widowControl w:val="0"/>
              <w:tabs>
                <w:tab w:val="num" w:pos="321"/>
              </w:tabs>
              <w:autoSpaceDE w:val="0"/>
              <w:autoSpaceDN w:val="0"/>
              <w:adjustRightInd w:val="0"/>
              <w:spacing w:line="276" w:lineRule="auto"/>
              <w:ind w:left="321" w:right="-52" w:hanging="284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- В</w:t>
            </w:r>
            <w:r w:rsidRPr="00595659">
              <w:rPr>
                <w:sz w:val="24"/>
                <w:szCs w:val="24"/>
              </w:rPr>
              <w:t xml:space="preserve">ыдача и обоснование рекомендаций по обеспечению возможности длительного хранения полученного вторичного продукта на объектах </w:t>
            </w:r>
            <w:proofErr w:type="gramStart"/>
            <w:r w:rsidRPr="00595659">
              <w:rPr>
                <w:sz w:val="24"/>
                <w:szCs w:val="24"/>
              </w:rPr>
              <w:t>БОС</w:t>
            </w:r>
            <w:proofErr w:type="gramEnd"/>
            <w:r w:rsidRPr="00595659">
              <w:rPr>
                <w:sz w:val="24"/>
                <w:szCs w:val="24"/>
              </w:rPr>
              <w:t xml:space="preserve"> г. Перми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 Согласование с Заказчиком</w:t>
            </w:r>
            <w:r w:rsidR="00184512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14:paraId="71C2FB55" w14:textId="42B63EA7" w:rsidR="00184512" w:rsidRPr="004A3C5E" w:rsidRDefault="00184512" w:rsidP="00433354">
            <w:pPr>
              <w:pStyle w:val="aa"/>
              <w:keepLines/>
              <w:spacing w:line="276" w:lineRule="auto"/>
              <w:ind w:left="321" w:right="-57" w:hanging="284"/>
              <w:jc w:val="both"/>
              <w:rPr>
                <w:rFonts w:eastAsiaTheme="minorHAnsi"/>
                <w:color w:val="auto"/>
                <w:szCs w:val="24"/>
                <w:lang w:eastAsia="en-US"/>
              </w:rPr>
            </w:pPr>
            <w:r w:rsidRPr="00595659">
              <w:rPr>
                <w:rFonts w:eastAsiaTheme="minorHAnsi"/>
                <w:szCs w:val="24"/>
              </w:rPr>
              <w:t xml:space="preserve">- </w:t>
            </w:r>
            <w:r w:rsidRPr="004A3C5E">
              <w:rPr>
                <w:rFonts w:eastAsiaTheme="minorHAnsi"/>
                <w:color w:val="auto"/>
                <w:szCs w:val="24"/>
                <w:lang w:eastAsia="en-US"/>
              </w:rPr>
              <w:t>Проведение опытно-промышленных испытаний не менее 2 вариантов технологии, рассматриваемых технологий, включая предварительно выбранный вариант. Объем осадка сточных вод для проведения опытно-промышленных испытаний (ОПИ)  – по 1 000 м</w:t>
            </w:r>
            <w:r w:rsidRPr="00B13B24">
              <w:rPr>
                <w:rFonts w:eastAsiaTheme="minorHAnsi"/>
                <w:color w:val="auto"/>
                <w:szCs w:val="24"/>
                <w:vertAlign w:val="superscript"/>
                <w:lang w:eastAsia="en-US"/>
              </w:rPr>
              <w:t>3</w:t>
            </w:r>
            <w:r w:rsidRPr="004A3C5E">
              <w:rPr>
                <w:rFonts w:eastAsiaTheme="minorHAnsi"/>
                <w:color w:val="auto"/>
                <w:szCs w:val="24"/>
                <w:lang w:eastAsia="en-US"/>
              </w:rPr>
              <w:t xml:space="preserve"> на каждую технологию. Программу ОПИ предварительно согласовать с Заказчиком. Обеспечить проведение ОПИ силами и средствами Исполнителя с доставкой требуемых материалов и оборудования</w:t>
            </w:r>
            <w:r w:rsidR="00433354" w:rsidRPr="004A3C5E">
              <w:rPr>
                <w:rFonts w:eastAsiaTheme="minorHAnsi"/>
                <w:color w:val="auto"/>
                <w:szCs w:val="24"/>
                <w:lang w:eastAsia="en-US"/>
              </w:rPr>
              <w:t xml:space="preserve">. Обеспечить силами Исполнителя </w:t>
            </w:r>
            <w:r w:rsidRPr="004A3C5E">
              <w:rPr>
                <w:rFonts w:eastAsiaTheme="minorHAnsi"/>
                <w:color w:val="auto"/>
                <w:szCs w:val="24"/>
                <w:lang w:eastAsia="en-US"/>
              </w:rPr>
              <w:t>с привлечением аккредитованной лаборатории лабораторный контроль с целью оценки соответствия качества получаемого продукта требованиям технической документации для целей его использ</w:t>
            </w:r>
            <w:r w:rsidR="00433354" w:rsidRPr="004A3C5E">
              <w:rPr>
                <w:rFonts w:eastAsiaTheme="minorHAnsi"/>
                <w:color w:val="auto"/>
                <w:szCs w:val="24"/>
                <w:lang w:eastAsia="en-US"/>
              </w:rPr>
              <w:t xml:space="preserve">ования с соблюдением требований </w:t>
            </w:r>
            <w:r w:rsidRPr="004A3C5E">
              <w:rPr>
                <w:rFonts w:eastAsiaTheme="minorHAnsi"/>
                <w:color w:val="auto"/>
                <w:szCs w:val="24"/>
                <w:lang w:eastAsia="en-US"/>
              </w:rPr>
              <w:t xml:space="preserve">природоохранного законодательства РФ (перечень контролируемых показателей в соответствии с Приложением 1), в том числе для целей рекультивации </w:t>
            </w:r>
            <w:proofErr w:type="spellStart"/>
            <w:r w:rsidRPr="004A3C5E">
              <w:rPr>
                <w:rFonts w:eastAsiaTheme="minorHAnsi"/>
                <w:color w:val="auto"/>
                <w:szCs w:val="24"/>
                <w:lang w:eastAsia="en-US"/>
              </w:rPr>
              <w:t>Илонакопителя</w:t>
            </w:r>
            <w:proofErr w:type="spellEnd"/>
            <w:r w:rsidRPr="004A3C5E">
              <w:rPr>
                <w:rFonts w:eastAsiaTheme="minorHAnsi"/>
                <w:color w:val="auto"/>
                <w:szCs w:val="24"/>
                <w:lang w:eastAsia="en-US"/>
              </w:rPr>
              <w:t xml:space="preserve"> №</w:t>
            </w:r>
            <w:r w:rsidR="00F4096C">
              <w:rPr>
                <w:rFonts w:eastAsiaTheme="minorHAnsi"/>
                <w:color w:val="auto"/>
                <w:szCs w:val="24"/>
                <w:lang w:eastAsia="en-US"/>
              </w:rPr>
              <w:t xml:space="preserve"> </w:t>
            </w:r>
            <w:r w:rsidRPr="004A3C5E">
              <w:rPr>
                <w:rFonts w:eastAsiaTheme="minorHAnsi"/>
                <w:color w:val="auto"/>
                <w:szCs w:val="24"/>
                <w:lang w:eastAsia="en-US"/>
              </w:rPr>
              <w:t>10. Обеспечить силами Исполнителя в привлечением аккредитованной лаборатории контроль качества воздуха в зоне влияния объекта ОПИ по показателям содержание сероводорода и аммиака до начала работ, в процессе производства работ и по окончании работ. Разработать рекомендаций по безопасному проведению</w:t>
            </w:r>
            <w:r w:rsidR="00433354" w:rsidRPr="004A3C5E">
              <w:rPr>
                <w:rFonts w:eastAsiaTheme="minorHAnsi"/>
                <w:color w:val="auto"/>
                <w:szCs w:val="24"/>
                <w:lang w:eastAsia="en-US"/>
              </w:rPr>
              <w:t xml:space="preserve"> работ в промышленном масштабе. </w:t>
            </w:r>
            <w:r w:rsidRPr="004A3C5E">
              <w:rPr>
                <w:rFonts w:eastAsiaTheme="minorHAnsi"/>
                <w:color w:val="auto"/>
                <w:szCs w:val="24"/>
                <w:lang w:eastAsia="en-US"/>
              </w:rPr>
              <w:t xml:space="preserve">Сформировать Отчет по полученным результатам ОПИ, содержащий оценку результатов, выводы и рекомендации для внедрения технологии на предприятии. Согласовать с Заказчиком. Заказчик </w:t>
            </w:r>
            <w:proofErr w:type="gramStart"/>
            <w:r w:rsidRPr="004A3C5E">
              <w:rPr>
                <w:rFonts w:eastAsiaTheme="minorHAnsi"/>
                <w:color w:val="auto"/>
                <w:szCs w:val="24"/>
                <w:lang w:eastAsia="en-US"/>
              </w:rPr>
              <w:t xml:space="preserve">предоставляет площадку для проведения </w:t>
            </w:r>
            <w:r w:rsidR="00433354" w:rsidRPr="004A3C5E">
              <w:rPr>
                <w:rFonts w:eastAsiaTheme="minorHAnsi"/>
                <w:color w:val="auto"/>
                <w:szCs w:val="24"/>
                <w:lang w:eastAsia="en-US"/>
              </w:rPr>
              <w:t>ОПИ на территории БОС</w:t>
            </w:r>
            <w:proofErr w:type="gramEnd"/>
            <w:r w:rsidR="00433354" w:rsidRPr="004A3C5E">
              <w:rPr>
                <w:rFonts w:eastAsiaTheme="minorHAnsi"/>
                <w:color w:val="auto"/>
                <w:szCs w:val="24"/>
                <w:lang w:eastAsia="en-US"/>
              </w:rPr>
              <w:t xml:space="preserve"> г. Перми.</w:t>
            </w:r>
          </w:p>
          <w:p w14:paraId="2152EE7B" w14:textId="77777777" w:rsidR="00433354" w:rsidRPr="004A3C5E" w:rsidRDefault="00433354" w:rsidP="00433354">
            <w:pPr>
              <w:pStyle w:val="aa"/>
              <w:keepLines/>
              <w:spacing w:line="276" w:lineRule="auto"/>
              <w:ind w:left="321" w:right="-57" w:hanging="284"/>
              <w:jc w:val="both"/>
              <w:rPr>
                <w:rFonts w:eastAsiaTheme="minorHAnsi"/>
                <w:color w:val="auto"/>
                <w:szCs w:val="24"/>
                <w:lang w:eastAsia="en-US"/>
              </w:rPr>
            </w:pPr>
          </w:p>
          <w:p w14:paraId="70F4F0EB" w14:textId="5A1B012C" w:rsidR="0076131E" w:rsidRPr="00595659" w:rsidRDefault="0076131E" w:rsidP="00433740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right="-52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95659">
              <w:rPr>
                <w:b/>
                <w:sz w:val="24"/>
                <w:szCs w:val="24"/>
              </w:rPr>
              <w:t xml:space="preserve">Этап </w:t>
            </w:r>
            <w:r w:rsidR="007831B7" w:rsidRPr="00595659">
              <w:rPr>
                <w:b/>
                <w:sz w:val="24"/>
                <w:szCs w:val="24"/>
              </w:rPr>
              <w:t>2</w:t>
            </w:r>
            <w:r w:rsidRPr="00595659">
              <w:rPr>
                <w:b/>
                <w:sz w:val="24"/>
                <w:szCs w:val="24"/>
              </w:rPr>
              <w:t>:</w:t>
            </w:r>
          </w:p>
          <w:p w14:paraId="51A63966" w14:textId="354E7752" w:rsidR="0076131E" w:rsidRPr="00853045" w:rsidRDefault="0076131E" w:rsidP="00433740">
            <w:pPr>
              <w:widowControl w:val="0"/>
              <w:numPr>
                <w:ilvl w:val="0"/>
                <w:numId w:val="1"/>
              </w:numPr>
              <w:tabs>
                <w:tab w:val="num" w:pos="3654"/>
              </w:tabs>
              <w:autoSpaceDE w:val="0"/>
              <w:autoSpaceDN w:val="0"/>
              <w:adjustRightInd w:val="0"/>
              <w:spacing w:line="276" w:lineRule="auto"/>
              <w:ind w:right="-5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53045">
              <w:rPr>
                <w:rFonts w:eastAsiaTheme="minorHAnsi"/>
                <w:sz w:val="24"/>
                <w:szCs w:val="24"/>
                <w:lang w:eastAsia="en-US"/>
              </w:rPr>
              <w:t xml:space="preserve">Выполнение инженерно-экологических изысканий в объеме, требуемом при формировании для этапа ТЭО, материалов оценки воздействия технологии </w:t>
            </w:r>
            <w:r w:rsidR="00F4096C">
              <w:rPr>
                <w:rFonts w:eastAsiaTheme="minorHAnsi"/>
                <w:sz w:val="24"/>
                <w:szCs w:val="24"/>
                <w:lang w:eastAsia="en-US"/>
              </w:rPr>
              <w:t xml:space="preserve">на период эксплуатации </w:t>
            </w:r>
            <w:r w:rsidRPr="00B93D84">
              <w:rPr>
                <w:rFonts w:eastAsiaTheme="minorHAnsi"/>
                <w:sz w:val="24"/>
                <w:szCs w:val="24"/>
                <w:lang w:eastAsia="en-US"/>
              </w:rPr>
              <w:t xml:space="preserve">в соответствии с требованиями                          Приказа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Минприроды</w:t>
            </w:r>
            <w:r w:rsidRPr="00853045">
              <w:rPr>
                <w:rFonts w:eastAsiaTheme="minorHAnsi"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 999</w:t>
            </w:r>
            <w:r w:rsidRPr="00853045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14:paraId="5D362337" w14:textId="07BF3200" w:rsidR="009B1AC6" w:rsidRPr="00877ECB" w:rsidRDefault="009B1AC6" w:rsidP="00433740">
            <w:pPr>
              <w:widowControl w:val="0"/>
              <w:numPr>
                <w:ilvl w:val="0"/>
                <w:numId w:val="1"/>
              </w:numPr>
              <w:tabs>
                <w:tab w:val="num" w:pos="3654"/>
              </w:tabs>
              <w:autoSpaceDE w:val="0"/>
              <w:autoSpaceDN w:val="0"/>
              <w:adjustRightInd w:val="0"/>
              <w:spacing w:line="276" w:lineRule="auto"/>
              <w:ind w:right="-5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Проведение технико-экономического анализа комплексов, установок, обо</w:t>
            </w:r>
            <w:r w:rsidR="00877ECB">
              <w:rPr>
                <w:rFonts w:eastAsiaTheme="minorHAnsi"/>
                <w:sz w:val="24"/>
                <w:szCs w:val="24"/>
                <w:lang w:eastAsia="en-US"/>
              </w:rPr>
              <w:t xml:space="preserve">рудования </w:t>
            </w:r>
            <w:r w:rsidR="00877ECB" w:rsidRPr="00877ECB">
              <w:rPr>
                <w:rFonts w:eastAsiaTheme="minorHAnsi"/>
                <w:sz w:val="24"/>
                <w:szCs w:val="24"/>
                <w:lang w:eastAsia="en-US"/>
              </w:rPr>
              <w:t xml:space="preserve">российского, китайского и прочих производителей, применяемых при реализации выбранной технологии. </w:t>
            </w:r>
          </w:p>
          <w:p w14:paraId="00F1DBC9" w14:textId="4D74B5F0" w:rsidR="00872211" w:rsidRPr="00EE7B20" w:rsidRDefault="009B1AC6" w:rsidP="00433740">
            <w:pPr>
              <w:widowControl w:val="0"/>
              <w:numPr>
                <w:ilvl w:val="0"/>
                <w:numId w:val="1"/>
              </w:numPr>
              <w:tabs>
                <w:tab w:val="num" w:pos="3654"/>
              </w:tabs>
              <w:autoSpaceDE w:val="0"/>
              <w:autoSpaceDN w:val="0"/>
              <w:adjustRightInd w:val="0"/>
              <w:spacing w:line="276" w:lineRule="auto"/>
              <w:ind w:right="-5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Выводы и рекомендации.</w:t>
            </w:r>
            <w:r w:rsidR="00B373C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FD068B">
              <w:rPr>
                <w:rFonts w:eastAsiaTheme="minorHAnsi"/>
                <w:sz w:val="24"/>
                <w:szCs w:val="24"/>
                <w:lang w:eastAsia="en-US"/>
              </w:rPr>
              <w:t xml:space="preserve">Оценка и </w:t>
            </w:r>
            <w:r w:rsidR="00FD068B" w:rsidRPr="004C4C9D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="00B373C5" w:rsidRPr="00595659">
              <w:rPr>
                <w:sz w:val="24"/>
                <w:szCs w:val="24"/>
              </w:rPr>
              <w:t xml:space="preserve">равнительный анализ </w:t>
            </w:r>
            <w:r w:rsidR="00FD068B" w:rsidRPr="00595659">
              <w:rPr>
                <w:sz w:val="24"/>
                <w:szCs w:val="24"/>
              </w:rPr>
              <w:lastRenderedPageBreak/>
              <w:t xml:space="preserve">2 вариантов </w:t>
            </w:r>
            <w:r w:rsidR="00B373C5" w:rsidRPr="00595659">
              <w:rPr>
                <w:sz w:val="24"/>
                <w:szCs w:val="24"/>
              </w:rPr>
              <w:t>реализации технологии</w:t>
            </w:r>
            <w:r w:rsidR="00FD068B" w:rsidRPr="00595659">
              <w:rPr>
                <w:sz w:val="24"/>
                <w:szCs w:val="24"/>
              </w:rPr>
              <w:t>:</w:t>
            </w:r>
            <w:r w:rsidR="00B373C5" w:rsidRPr="00595659">
              <w:rPr>
                <w:sz w:val="24"/>
                <w:szCs w:val="24"/>
              </w:rPr>
              <w:t xml:space="preserve"> </w:t>
            </w:r>
            <w:r w:rsidR="00FD068B" w:rsidRPr="00595659">
              <w:rPr>
                <w:sz w:val="24"/>
                <w:szCs w:val="24"/>
              </w:rPr>
              <w:t xml:space="preserve">посредством реализации в деятельности Заказчика  (собственные капитальные и эксплуатационные затраты); посредством реализации третьим лицом с последующим оказанием Заказчику услуг по </w:t>
            </w:r>
            <w:proofErr w:type="spellStart"/>
            <w:r w:rsidR="00FD068B" w:rsidRPr="00595659">
              <w:rPr>
                <w:sz w:val="24"/>
                <w:szCs w:val="24"/>
              </w:rPr>
              <w:t>одорации</w:t>
            </w:r>
            <w:proofErr w:type="spellEnd"/>
            <w:r w:rsidR="00FD068B" w:rsidRPr="00595659">
              <w:rPr>
                <w:sz w:val="24"/>
                <w:szCs w:val="24"/>
              </w:rPr>
              <w:t>, обезвреживанию и/или утилизации осадка БОС г. Перми</w:t>
            </w:r>
            <w:r w:rsidR="00B373C5" w:rsidRPr="00595659">
              <w:rPr>
                <w:sz w:val="24"/>
                <w:szCs w:val="24"/>
              </w:rPr>
              <w:t>.</w:t>
            </w:r>
          </w:p>
          <w:p w14:paraId="301F602C" w14:textId="3A7F072C" w:rsidR="00EE7B20" w:rsidRPr="00721164" w:rsidRDefault="00EE7B20" w:rsidP="00EE7B20">
            <w:pPr>
              <w:spacing w:line="276" w:lineRule="auto"/>
              <w:ind w:left="321" w:hanging="284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4A3C5E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Pr="00721164">
              <w:rPr>
                <w:rFonts w:eastAsiaTheme="minorHAnsi"/>
                <w:sz w:val="24"/>
                <w:szCs w:val="24"/>
                <w:lang w:eastAsia="en-US"/>
              </w:rPr>
              <w:t>Формирование оптимальной перспективной балансовой схемы движения объемов (масс) осадка сточных вод БОС г. Перми на 20 лет с учетом технико-экономических показателей оказываемых услуг по обезвреживанию осадка БОС г. Перми, результатов настоящего ТЭО, рассматриваемых Заказчиком альтернативных технологий по интенсивному обезвреживанию осадка БОС Перми (с применением термических методов, исходная информация в виде отдельного ТЭО предоставляется Заказ</w:t>
            </w:r>
            <w:r w:rsidR="00F4096C" w:rsidRPr="00721164">
              <w:rPr>
                <w:rFonts w:eastAsiaTheme="minorHAnsi"/>
                <w:sz w:val="24"/>
                <w:szCs w:val="24"/>
                <w:lang w:eastAsia="en-US"/>
              </w:rPr>
              <w:t>чиком по запросу Исполнителя).</w:t>
            </w:r>
            <w:proofErr w:type="gramEnd"/>
            <w:r w:rsidR="00F4096C" w:rsidRPr="0072116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721164">
              <w:rPr>
                <w:rFonts w:eastAsiaTheme="minorHAnsi"/>
                <w:sz w:val="24"/>
                <w:szCs w:val="24"/>
                <w:lang w:eastAsia="en-US"/>
              </w:rPr>
              <w:t>Согласование с Заказчиком предложенной схемы, с обоснованием исходя из оптимальности технико-экономических параметров.</w:t>
            </w:r>
          </w:p>
          <w:p w14:paraId="284F9CCE" w14:textId="77777777" w:rsidR="007831B7" w:rsidRDefault="007831B7" w:rsidP="00433740">
            <w:pPr>
              <w:widowControl w:val="0"/>
              <w:numPr>
                <w:ilvl w:val="0"/>
                <w:numId w:val="1"/>
              </w:numPr>
              <w:tabs>
                <w:tab w:val="num" w:pos="3654"/>
              </w:tabs>
              <w:autoSpaceDE w:val="0"/>
              <w:autoSpaceDN w:val="0"/>
              <w:adjustRightInd w:val="0"/>
              <w:spacing w:line="276" w:lineRule="auto"/>
              <w:ind w:right="-5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Согласование с Заказчиком материалов по 2 этапу.</w:t>
            </w:r>
          </w:p>
          <w:p w14:paraId="59896996" w14:textId="6AA572B9" w:rsidR="00836C4E" w:rsidRPr="009B1AC6" w:rsidRDefault="007831B7" w:rsidP="00433740">
            <w:pPr>
              <w:widowControl w:val="0"/>
              <w:tabs>
                <w:tab w:val="num" w:pos="3654"/>
              </w:tabs>
              <w:autoSpaceDE w:val="0"/>
              <w:autoSpaceDN w:val="0"/>
              <w:adjustRightInd w:val="0"/>
              <w:spacing w:line="276" w:lineRule="auto"/>
              <w:ind w:right="-52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Требования к составу и выполнению работ по 2 этапу указаны в п. 10 ТЗ.</w:t>
            </w:r>
          </w:p>
        </w:tc>
      </w:tr>
      <w:tr w:rsidR="00016AC7" w14:paraId="44730718" w14:textId="77777777" w:rsidTr="00DD2872">
        <w:tc>
          <w:tcPr>
            <w:tcW w:w="566" w:type="dxa"/>
          </w:tcPr>
          <w:p w14:paraId="4E22943E" w14:textId="6030EA6E" w:rsidR="00016AC7" w:rsidRPr="00016AC7" w:rsidRDefault="00016AC7" w:rsidP="00100BAE">
            <w:pPr>
              <w:pStyle w:val="Default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7</w:t>
            </w:r>
          </w:p>
        </w:tc>
        <w:tc>
          <w:tcPr>
            <w:tcW w:w="2833" w:type="dxa"/>
          </w:tcPr>
          <w:p w14:paraId="1F9DFD32" w14:textId="77777777" w:rsidR="00016AC7" w:rsidRDefault="00A04E5E" w:rsidP="00100BAE">
            <w:pPr>
              <w:pStyle w:val="Default"/>
              <w:rPr>
                <w:color w:val="auto"/>
              </w:rPr>
            </w:pPr>
            <w:r w:rsidRPr="009B1AC6">
              <w:rPr>
                <w:color w:val="auto"/>
              </w:rPr>
              <w:t>Требования по вариантной разработке</w:t>
            </w:r>
          </w:p>
          <w:p w14:paraId="0B072582" w14:textId="77777777" w:rsidR="0032400C" w:rsidRDefault="0032400C" w:rsidP="00100BAE">
            <w:pPr>
              <w:pStyle w:val="Default"/>
              <w:rPr>
                <w:color w:val="auto"/>
              </w:rPr>
            </w:pPr>
          </w:p>
          <w:p w14:paraId="2C36A480" w14:textId="77777777" w:rsidR="0032400C" w:rsidRPr="009B1AC6" w:rsidRDefault="0032400C" w:rsidP="00C41A2F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6631" w:type="dxa"/>
          </w:tcPr>
          <w:p w14:paraId="475185C9" w14:textId="662BCDC6" w:rsidR="009B1AC6" w:rsidRPr="009B1AC6" w:rsidRDefault="006A1FBC" w:rsidP="007B24DB">
            <w:pPr>
              <w:pStyle w:val="Default"/>
              <w:spacing w:line="276" w:lineRule="auto"/>
              <w:jc w:val="both"/>
              <w:rPr>
                <w:rFonts w:eastAsiaTheme="minorHAnsi"/>
                <w:color w:val="auto"/>
                <w:lang w:eastAsia="en-US"/>
              </w:rPr>
            </w:pPr>
            <w:r w:rsidRPr="009B1AC6">
              <w:rPr>
                <w:rFonts w:eastAsiaTheme="minorHAnsi"/>
                <w:color w:val="auto"/>
                <w:lang w:eastAsia="en-US"/>
              </w:rPr>
              <w:t>В соответствии с утвержденной мето</w:t>
            </w:r>
            <w:r w:rsidR="00721164">
              <w:rPr>
                <w:rFonts w:eastAsiaTheme="minorHAnsi"/>
                <w:color w:val="auto"/>
                <w:lang w:eastAsia="en-US"/>
              </w:rPr>
              <w:t>дикой Приказ</w:t>
            </w:r>
            <w:proofErr w:type="gramStart"/>
            <w:r w:rsidR="00721164">
              <w:rPr>
                <w:rFonts w:eastAsiaTheme="minorHAnsi"/>
                <w:color w:val="auto"/>
                <w:lang w:eastAsia="en-US"/>
              </w:rPr>
              <w:t>а                    ООО</w:t>
            </w:r>
            <w:proofErr w:type="gramEnd"/>
            <w:r w:rsidR="00721164">
              <w:rPr>
                <w:rFonts w:eastAsiaTheme="minorHAnsi"/>
                <w:color w:val="auto"/>
                <w:lang w:eastAsia="en-US"/>
              </w:rPr>
              <w:t xml:space="preserve"> «РКС-Холдинг</w:t>
            </w:r>
            <w:r w:rsidRPr="009B1AC6">
              <w:rPr>
                <w:rFonts w:eastAsiaTheme="minorHAnsi"/>
                <w:color w:val="auto"/>
                <w:lang w:eastAsia="en-US"/>
              </w:rPr>
              <w:t>» №</w:t>
            </w:r>
            <w:r w:rsidR="00F4096C">
              <w:rPr>
                <w:rFonts w:eastAsiaTheme="minorHAnsi"/>
                <w:color w:val="auto"/>
                <w:lang w:eastAsia="en-US"/>
              </w:rPr>
              <w:t xml:space="preserve"> </w:t>
            </w:r>
            <w:r w:rsidR="00721164">
              <w:rPr>
                <w:rFonts w:eastAsiaTheme="minorHAnsi"/>
                <w:color w:val="auto"/>
                <w:lang w:eastAsia="en-US"/>
              </w:rPr>
              <w:t>11 от 08.02.2022</w:t>
            </w:r>
            <w:r w:rsidRPr="009B1AC6">
              <w:rPr>
                <w:rFonts w:eastAsiaTheme="minorHAnsi"/>
                <w:color w:val="auto"/>
                <w:lang w:eastAsia="en-US"/>
              </w:rPr>
              <w:t xml:space="preserve">г. «Об утверждение единой технической политики в области водоснабжения и </w:t>
            </w:r>
            <w:r w:rsidR="009B1AC6" w:rsidRPr="009B1AC6">
              <w:rPr>
                <w:rFonts w:eastAsiaTheme="minorHAnsi"/>
                <w:color w:val="auto"/>
                <w:lang w:eastAsia="en-US"/>
              </w:rPr>
              <w:t xml:space="preserve">водоотведения». </w:t>
            </w:r>
          </w:p>
          <w:p w14:paraId="1D864E35" w14:textId="2CB725C7" w:rsidR="00016AC7" w:rsidRPr="009B1AC6" w:rsidRDefault="009B1AC6" w:rsidP="00FD068B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9B1AC6">
              <w:rPr>
                <w:rFonts w:eastAsiaTheme="minorHAnsi"/>
                <w:color w:val="auto"/>
                <w:lang w:eastAsia="en-US"/>
              </w:rPr>
              <w:t>В</w:t>
            </w:r>
            <w:r w:rsidR="006A1FBC" w:rsidRPr="009B1AC6">
              <w:rPr>
                <w:rFonts w:eastAsiaTheme="minorHAnsi"/>
                <w:color w:val="auto"/>
                <w:lang w:eastAsia="en-US"/>
              </w:rPr>
              <w:t xml:space="preserve"> составе ТЭО рассмотреть не менее 3 вариантов технолог</w:t>
            </w:r>
            <w:r w:rsidR="00F02C77" w:rsidRPr="009B1AC6">
              <w:rPr>
                <w:rFonts w:eastAsiaTheme="minorHAnsi"/>
                <w:color w:val="auto"/>
                <w:lang w:eastAsia="en-US"/>
              </w:rPr>
              <w:t xml:space="preserve">ий </w:t>
            </w:r>
            <w:r w:rsidR="00FE5E2F" w:rsidRPr="009B1AC6">
              <w:rPr>
                <w:rFonts w:eastAsiaTheme="minorHAnsi"/>
                <w:color w:val="auto"/>
                <w:lang w:eastAsia="en-US"/>
              </w:rPr>
              <w:t>дезодорации</w:t>
            </w:r>
            <w:r w:rsidR="00433354">
              <w:rPr>
                <w:rFonts w:eastAsiaTheme="minorHAnsi"/>
                <w:color w:val="auto"/>
                <w:lang w:eastAsia="en-US"/>
              </w:rPr>
              <w:t xml:space="preserve">; не менее </w:t>
            </w:r>
            <w:r w:rsidR="006A1FBC" w:rsidRPr="009B1AC6">
              <w:rPr>
                <w:rFonts w:eastAsiaTheme="minorHAnsi"/>
                <w:color w:val="auto"/>
                <w:lang w:eastAsia="en-US"/>
              </w:rPr>
              <w:t xml:space="preserve">3 вариантов </w:t>
            </w:r>
            <w:r w:rsidR="00FD068B">
              <w:rPr>
                <w:rFonts w:eastAsiaTheme="minorHAnsi"/>
                <w:color w:val="auto"/>
                <w:lang w:eastAsia="en-US"/>
              </w:rPr>
              <w:t xml:space="preserve">технологий </w:t>
            </w:r>
            <w:r w:rsidR="00FD068B">
              <w:t xml:space="preserve">обезвреживания и/или утилизации </w:t>
            </w:r>
            <w:r w:rsidR="00FD068B" w:rsidRPr="00595659">
              <w:t>осадков сточных вод  БОС г.</w:t>
            </w:r>
            <w:r w:rsidR="00433354">
              <w:t xml:space="preserve"> </w:t>
            </w:r>
            <w:r w:rsidR="00FD068B" w:rsidRPr="00595659">
              <w:t>Перми</w:t>
            </w:r>
            <w:r w:rsidR="00FD068B">
              <w:t xml:space="preserve"> методом</w:t>
            </w:r>
            <w:r w:rsidR="00FD068B" w:rsidRPr="007D3CA1">
              <w:t xml:space="preserve"> компостирования или е</w:t>
            </w:r>
            <w:r w:rsidR="00FD068B">
              <w:t>го</w:t>
            </w:r>
            <w:r w:rsidR="00FD068B" w:rsidRPr="007D3CA1">
              <w:t xml:space="preserve"> аналога</w:t>
            </w:r>
            <w:r w:rsidR="006A1FBC" w:rsidRPr="009B1AC6">
              <w:rPr>
                <w:rFonts w:eastAsiaTheme="minorHAnsi"/>
                <w:color w:val="auto"/>
                <w:lang w:eastAsia="en-US"/>
              </w:rPr>
              <w:t xml:space="preserve">. Для каждого варианта выполнить требуемые расчеты </w:t>
            </w:r>
            <w:r w:rsidR="00FD068B">
              <w:rPr>
                <w:rFonts w:eastAsiaTheme="minorHAnsi"/>
                <w:color w:val="auto"/>
                <w:lang w:eastAsia="en-US"/>
              </w:rPr>
              <w:t xml:space="preserve">с учетом согласованной Заказчиком </w:t>
            </w:r>
            <w:r w:rsidR="00FD068B">
              <w:rPr>
                <w:rFonts w:eastAsiaTheme="minorHAnsi"/>
                <w:lang w:eastAsia="en-US"/>
              </w:rPr>
              <w:t>Перспективной балансовой схемы движения объемов (масс) осадка сточных вод БОС г.</w:t>
            </w:r>
            <w:r w:rsidR="00433354">
              <w:rPr>
                <w:rFonts w:eastAsiaTheme="minorHAnsi"/>
                <w:lang w:eastAsia="en-US"/>
              </w:rPr>
              <w:t xml:space="preserve"> </w:t>
            </w:r>
            <w:r w:rsidR="00FD068B">
              <w:rPr>
                <w:rFonts w:eastAsiaTheme="minorHAnsi"/>
                <w:lang w:eastAsia="en-US"/>
              </w:rPr>
              <w:t>Перми на 20 лет</w:t>
            </w:r>
            <w:r w:rsidR="007831B7">
              <w:rPr>
                <w:rFonts w:eastAsiaTheme="minorHAnsi"/>
                <w:lang w:eastAsia="en-US"/>
              </w:rPr>
              <w:t xml:space="preserve"> и требований ТЗ.</w:t>
            </w:r>
          </w:p>
        </w:tc>
      </w:tr>
      <w:tr w:rsidR="00016AC7" w14:paraId="479F0E40" w14:textId="77777777" w:rsidTr="00DD2872">
        <w:tc>
          <w:tcPr>
            <w:tcW w:w="566" w:type="dxa"/>
          </w:tcPr>
          <w:p w14:paraId="0BE3F445" w14:textId="77777777" w:rsidR="00016AC7" w:rsidRPr="00016AC7" w:rsidRDefault="00016AC7" w:rsidP="00100BAE">
            <w:pPr>
              <w:pStyle w:val="Default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833" w:type="dxa"/>
          </w:tcPr>
          <w:p w14:paraId="431EB8A8" w14:textId="77777777" w:rsidR="00016AC7" w:rsidRPr="009B1AC6" w:rsidRDefault="00A04E5E" w:rsidP="00100BAE">
            <w:pPr>
              <w:pStyle w:val="Default"/>
              <w:rPr>
                <w:color w:val="auto"/>
              </w:rPr>
            </w:pPr>
            <w:r w:rsidRPr="009B1AC6">
              <w:rPr>
                <w:color w:val="auto"/>
              </w:rPr>
              <w:t>Особые условия строительства</w:t>
            </w:r>
          </w:p>
        </w:tc>
        <w:tc>
          <w:tcPr>
            <w:tcW w:w="6631" w:type="dxa"/>
          </w:tcPr>
          <w:p w14:paraId="0C9EEAB6" w14:textId="77777777" w:rsidR="00016AC7" w:rsidRPr="009B1AC6" w:rsidRDefault="006A1FBC" w:rsidP="007B24DB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9B1AC6">
              <w:rPr>
                <w:color w:val="auto"/>
              </w:rPr>
              <w:t>Новое строительство в условиях действующего производства.</w:t>
            </w:r>
          </w:p>
        </w:tc>
      </w:tr>
      <w:tr w:rsidR="00016AC7" w14:paraId="6FDE01CD" w14:textId="77777777" w:rsidTr="00DD2872">
        <w:tc>
          <w:tcPr>
            <w:tcW w:w="566" w:type="dxa"/>
          </w:tcPr>
          <w:p w14:paraId="3BF287B0" w14:textId="77777777" w:rsidR="00016AC7" w:rsidRPr="00016AC7" w:rsidRDefault="00016AC7" w:rsidP="00100BAE">
            <w:pPr>
              <w:pStyle w:val="Default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833" w:type="dxa"/>
          </w:tcPr>
          <w:p w14:paraId="624C4DFE" w14:textId="77777777" w:rsidR="00016AC7" w:rsidRPr="009B1AC6" w:rsidRDefault="00A04E5E" w:rsidP="00100BAE">
            <w:pPr>
              <w:pStyle w:val="Default"/>
              <w:rPr>
                <w:color w:val="auto"/>
              </w:rPr>
            </w:pPr>
            <w:r w:rsidRPr="009B1AC6">
              <w:rPr>
                <w:color w:val="auto"/>
              </w:rPr>
              <w:t>Основные технико-экономические характеристики и показатели объекта</w:t>
            </w:r>
          </w:p>
        </w:tc>
        <w:tc>
          <w:tcPr>
            <w:tcW w:w="6631" w:type="dxa"/>
          </w:tcPr>
          <w:p w14:paraId="3462167D" w14:textId="09310F0D" w:rsidR="00D7560D" w:rsidRDefault="00D7560D" w:rsidP="00D7560D">
            <w:pPr>
              <w:spacing w:line="276" w:lineRule="auto"/>
              <w:jc w:val="both"/>
              <w:rPr>
                <w:rFonts w:eastAsia="Tahoma"/>
                <w:kern w:val="24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="Tahoma"/>
                <w:kern w:val="24"/>
                <w:sz w:val="24"/>
                <w:szCs w:val="24"/>
                <w:lang w:eastAsia="en-US"/>
              </w:rPr>
              <w:t>При формировании</w:t>
            </w:r>
            <w:r w:rsidR="00FD068B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 </w:t>
            </w:r>
            <w:r w:rsidR="00FD068B">
              <w:rPr>
                <w:rFonts w:eastAsiaTheme="minorHAnsi"/>
                <w:lang w:eastAsia="en-US"/>
              </w:rPr>
              <w:t>П</w:t>
            </w:r>
            <w:r w:rsidR="00FD068B">
              <w:rPr>
                <w:rFonts w:eastAsiaTheme="minorHAnsi"/>
                <w:sz w:val="24"/>
                <w:szCs w:val="24"/>
                <w:lang w:eastAsia="en-US"/>
              </w:rPr>
              <w:t>ерспективной балансовой схемы движения объемов (масс) осадка сточных вод БОС г.</w:t>
            </w:r>
            <w:r w:rsidR="0043335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FD068B">
              <w:rPr>
                <w:rFonts w:eastAsiaTheme="minorHAnsi"/>
                <w:sz w:val="24"/>
                <w:szCs w:val="24"/>
                <w:lang w:eastAsia="en-US"/>
              </w:rPr>
              <w:t xml:space="preserve">Перми на 20 лет и </w:t>
            </w:r>
            <w:r>
              <w:rPr>
                <w:rFonts w:eastAsia="Tahoma"/>
                <w:kern w:val="24"/>
                <w:sz w:val="24"/>
                <w:szCs w:val="24"/>
                <w:lang w:eastAsia="en-US"/>
              </w:rPr>
              <w:t>ТЭО расчеты производить исходя из объема образования осадка БОС г. Перми 90 000 м</w:t>
            </w:r>
            <w:r w:rsidRPr="00433354">
              <w:rPr>
                <w:rFonts w:eastAsia="Tahoma"/>
                <w:kern w:val="24"/>
                <w:sz w:val="24"/>
                <w:szCs w:val="24"/>
                <w:vertAlign w:val="superscript"/>
                <w:lang w:eastAsia="en-US"/>
              </w:rPr>
              <w:t>3</w:t>
            </w:r>
            <w:r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/год, с учетом применяемых </w:t>
            </w:r>
            <w:r w:rsidR="007831B7">
              <w:rPr>
                <w:rFonts w:eastAsia="Tahoma"/>
                <w:kern w:val="24"/>
                <w:sz w:val="24"/>
                <w:szCs w:val="24"/>
                <w:lang w:eastAsia="en-US"/>
              </w:rPr>
              <w:t>и рассматриваемых в качестве потенциальных к внедрению</w:t>
            </w:r>
            <w:r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 методов обращения с осадками сточных вод БОС г. Перми (информация и характеристики предоставляются Заказчиком по запросу Исполнителя). </w:t>
            </w:r>
            <w:proofErr w:type="gramEnd"/>
          </w:p>
          <w:p w14:paraId="63EC008D" w14:textId="50B763AD" w:rsidR="00D7560D" w:rsidRPr="009B1AC6" w:rsidRDefault="00D7560D" w:rsidP="007B24DB">
            <w:pPr>
              <w:spacing w:line="276" w:lineRule="auto"/>
              <w:jc w:val="both"/>
              <w:rPr>
                <w:rFonts w:eastAsia="Tahoma"/>
                <w:kern w:val="24"/>
                <w:sz w:val="24"/>
                <w:szCs w:val="24"/>
                <w:lang w:eastAsia="en-US"/>
              </w:rPr>
            </w:pPr>
            <w:r>
              <w:rPr>
                <w:rFonts w:eastAsia="Tahoma"/>
                <w:kern w:val="24"/>
                <w:sz w:val="24"/>
                <w:szCs w:val="24"/>
                <w:lang w:eastAsia="en-US"/>
              </w:rPr>
              <w:t>Проектн</w:t>
            </w:r>
            <w:r w:rsidR="00433354">
              <w:rPr>
                <w:rFonts w:eastAsia="Tahoma"/>
                <w:kern w:val="24"/>
                <w:sz w:val="24"/>
                <w:szCs w:val="24"/>
                <w:lang w:eastAsia="en-US"/>
              </w:rPr>
              <w:t>ая влажность составляет 70-75%.</w:t>
            </w:r>
          </w:p>
        </w:tc>
      </w:tr>
      <w:tr w:rsidR="00016AC7" w14:paraId="6441CB22" w14:textId="77777777" w:rsidTr="00DD2872">
        <w:tc>
          <w:tcPr>
            <w:tcW w:w="566" w:type="dxa"/>
          </w:tcPr>
          <w:p w14:paraId="32F81AD9" w14:textId="77777777" w:rsidR="00016AC7" w:rsidRPr="00E51681" w:rsidRDefault="00A04E5E" w:rsidP="00100BAE">
            <w:pPr>
              <w:pStyle w:val="Default"/>
              <w:jc w:val="center"/>
            </w:pPr>
            <w:r>
              <w:t>10</w:t>
            </w:r>
          </w:p>
        </w:tc>
        <w:tc>
          <w:tcPr>
            <w:tcW w:w="2833" w:type="dxa"/>
          </w:tcPr>
          <w:p w14:paraId="732AB698" w14:textId="77777777" w:rsidR="00016AC7" w:rsidRDefault="00A04E5E" w:rsidP="00100BAE">
            <w:pPr>
              <w:pStyle w:val="Default"/>
              <w:rPr>
                <w:color w:val="auto"/>
              </w:rPr>
            </w:pPr>
            <w:r w:rsidRPr="009B1AC6">
              <w:rPr>
                <w:color w:val="auto"/>
              </w:rPr>
              <w:t xml:space="preserve">Особые требования к </w:t>
            </w:r>
            <w:r w:rsidRPr="009B1AC6">
              <w:rPr>
                <w:color w:val="auto"/>
              </w:rPr>
              <w:lastRenderedPageBreak/>
              <w:t>проектированию</w:t>
            </w:r>
          </w:p>
          <w:p w14:paraId="48ABD529" w14:textId="77777777" w:rsidR="0032400C" w:rsidRPr="009B1AC6" w:rsidRDefault="0032400C" w:rsidP="0032400C">
            <w:pPr>
              <w:pStyle w:val="Default"/>
              <w:rPr>
                <w:color w:val="auto"/>
              </w:rPr>
            </w:pPr>
          </w:p>
        </w:tc>
        <w:tc>
          <w:tcPr>
            <w:tcW w:w="6631" w:type="dxa"/>
          </w:tcPr>
          <w:p w14:paraId="1E5B5657" w14:textId="1040FD2B" w:rsidR="0076131E" w:rsidRPr="00A83189" w:rsidRDefault="0076131E" w:rsidP="00A831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2"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595659">
              <w:rPr>
                <w:sz w:val="24"/>
                <w:szCs w:val="24"/>
              </w:rPr>
              <w:lastRenderedPageBreak/>
              <w:t>Требов</w:t>
            </w:r>
            <w:r w:rsidR="007831B7" w:rsidRPr="00595659">
              <w:rPr>
                <w:sz w:val="24"/>
                <w:szCs w:val="24"/>
              </w:rPr>
              <w:t>а</w:t>
            </w:r>
            <w:r w:rsidRPr="00595659">
              <w:rPr>
                <w:sz w:val="24"/>
                <w:szCs w:val="24"/>
              </w:rPr>
              <w:t xml:space="preserve">ния к выполнению работ, включенных </w:t>
            </w:r>
            <w:r w:rsidRPr="00A83189">
              <w:rPr>
                <w:b/>
                <w:sz w:val="24"/>
                <w:szCs w:val="24"/>
              </w:rPr>
              <w:t xml:space="preserve">в этап </w:t>
            </w:r>
            <w:r w:rsidR="007831B7" w:rsidRPr="00A83189">
              <w:rPr>
                <w:b/>
                <w:sz w:val="24"/>
                <w:szCs w:val="24"/>
              </w:rPr>
              <w:t>2</w:t>
            </w:r>
            <w:r w:rsidRPr="00A83189">
              <w:rPr>
                <w:b/>
                <w:sz w:val="24"/>
                <w:szCs w:val="24"/>
              </w:rPr>
              <w:t>:</w:t>
            </w:r>
          </w:p>
          <w:p w14:paraId="031D6E20" w14:textId="329095D6" w:rsidR="006A1FBC" w:rsidRPr="009B1AC6" w:rsidRDefault="006A1FBC" w:rsidP="00A831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4C4C9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- Рассмотреть не менее трех вариантов </w:t>
            </w:r>
            <w:r w:rsidR="00505890" w:rsidRPr="004C4C9D">
              <w:rPr>
                <w:rFonts w:eastAsiaTheme="minorHAnsi"/>
                <w:sz w:val="24"/>
                <w:szCs w:val="24"/>
                <w:lang w:eastAsia="en-US"/>
              </w:rPr>
              <w:t>технологи</w:t>
            </w:r>
            <w:r w:rsidR="00505890" w:rsidRPr="00595659">
              <w:rPr>
                <w:sz w:val="24"/>
                <w:szCs w:val="24"/>
              </w:rPr>
              <w:t>и</w:t>
            </w:r>
            <w:r w:rsidRPr="004C4C9D">
              <w:rPr>
                <w:rFonts w:eastAsiaTheme="minorHAnsi"/>
                <w:sz w:val="24"/>
                <w:szCs w:val="24"/>
                <w:lang w:eastAsia="en-US"/>
              </w:rPr>
              <w:t>, по каждому варианту выполнить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расчет капитальных и эксплуатационных затрат  в формате «Расчета ст</w:t>
            </w:r>
            <w:r w:rsidR="00A83189">
              <w:rPr>
                <w:rFonts w:eastAsiaTheme="minorHAnsi"/>
                <w:sz w:val="24"/>
                <w:szCs w:val="24"/>
                <w:lang w:eastAsia="en-US"/>
              </w:rPr>
              <w:t xml:space="preserve">оимости владения» (Приложение № </w:t>
            </w:r>
            <w:r w:rsidR="00B13B24"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); </w:t>
            </w:r>
            <w:r w:rsidR="00E4194A"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для каждого варианта выполнить требуемые расчеты </w:t>
            </w:r>
            <w:r w:rsidR="00CC2E80"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технологического процесса </w:t>
            </w:r>
            <w:r w:rsidR="00505890" w:rsidRPr="00595659">
              <w:rPr>
                <w:sz w:val="24"/>
                <w:szCs w:val="24"/>
              </w:rPr>
              <w:t>с учетом согласованной Заказчиком</w:t>
            </w:r>
            <w:r w:rsidR="00505890">
              <w:rPr>
                <w:rFonts w:eastAsiaTheme="minorHAnsi"/>
                <w:lang w:eastAsia="en-US"/>
              </w:rPr>
              <w:t xml:space="preserve"> П</w:t>
            </w:r>
            <w:r w:rsidR="00505890">
              <w:rPr>
                <w:rFonts w:eastAsiaTheme="minorHAnsi"/>
                <w:sz w:val="24"/>
                <w:szCs w:val="24"/>
                <w:lang w:eastAsia="en-US"/>
              </w:rPr>
              <w:t xml:space="preserve">ерспективной балансовой схемы движения объемов (масс) осадка сточных вод БОС </w:t>
            </w:r>
            <w:r w:rsidR="00A83189">
              <w:rPr>
                <w:rFonts w:eastAsiaTheme="minorHAnsi"/>
                <w:sz w:val="24"/>
                <w:szCs w:val="24"/>
                <w:lang w:eastAsia="en-US"/>
              </w:rPr>
              <w:t xml:space="preserve">                </w:t>
            </w:r>
            <w:r w:rsidR="00505890">
              <w:rPr>
                <w:rFonts w:eastAsiaTheme="minorHAnsi"/>
                <w:sz w:val="24"/>
                <w:szCs w:val="24"/>
                <w:lang w:eastAsia="en-US"/>
              </w:rPr>
              <w:t>г.</w:t>
            </w:r>
            <w:r w:rsidR="00A8318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505890">
              <w:rPr>
                <w:rFonts w:eastAsiaTheme="minorHAnsi"/>
                <w:sz w:val="24"/>
                <w:szCs w:val="24"/>
                <w:lang w:eastAsia="en-US"/>
              </w:rPr>
              <w:t>Перми на 20 лет</w:t>
            </w:r>
            <w:r w:rsidR="00E4194A" w:rsidRPr="009B1AC6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14:paraId="09BB3836" w14:textId="713B3F57" w:rsidR="00E4194A" w:rsidRPr="009B1AC6" w:rsidRDefault="006A1FBC" w:rsidP="00A83189">
            <w:pPr>
              <w:widowControl w:val="0"/>
              <w:tabs>
                <w:tab w:val="num" w:pos="3654"/>
              </w:tabs>
              <w:autoSpaceDE w:val="0"/>
              <w:autoSpaceDN w:val="0"/>
              <w:adjustRightInd w:val="0"/>
              <w:spacing w:line="276" w:lineRule="auto"/>
              <w:ind w:right="-5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="00E4194A" w:rsidRPr="009B1AC6">
              <w:rPr>
                <w:bCs/>
                <w:sz w:val="24"/>
                <w:szCs w:val="24"/>
              </w:rPr>
              <w:t xml:space="preserve">При необходимости подключения </w:t>
            </w:r>
            <w:r w:rsidR="00CC2E80" w:rsidRPr="009B1AC6">
              <w:rPr>
                <w:bCs/>
                <w:sz w:val="24"/>
                <w:szCs w:val="24"/>
              </w:rPr>
              <w:t>технологической площадки</w:t>
            </w:r>
            <w:r w:rsidR="00E4194A" w:rsidRPr="009B1AC6">
              <w:rPr>
                <w:bCs/>
                <w:sz w:val="24"/>
                <w:szCs w:val="24"/>
              </w:rPr>
              <w:t xml:space="preserve"> к сетям инженерных коммуникаций, получить технические условия у владельцев соответствующих коммуникаций;</w:t>
            </w:r>
          </w:p>
          <w:p w14:paraId="6E681A53" w14:textId="2B7C354C" w:rsidR="006A1FBC" w:rsidRPr="009B1AC6" w:rsidRDefault="006A1FBC" w:rsidP="00A831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2"/>
              <w:jc w:val="both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- Представить в составе ТЭО </w:t>
            </w:r>
            <w:r w:rsidRPr="009B1AC6">
              <w:rPr>
                <w:rFonts w:eastAsiaTheme="minorHAnsi"/>
                <w:iCs/>
                <w:sz w:val="24"/>
                <w:szCs w:val="24"/>
                <w:lang w:eastAsia="en-US"/>
              </w:rPr>
              <w:t>информацию об особенностях технологических процессов, характере потребляемых ресурсов;</w:t>
            </w:r>
          </w:p>
          <w:p w14:paraId="2AC6D086" w14:textId="66D9DF19" w:rsidR="009B1AC6" w:rsidRPr="009B1AC6" w:rsidRDefault="006A1FBC" w:rsidP="00A831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- 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Разработать и обосновать (технологически и экономически) варианты </w:t>
            </w:r>
            <w:r w:rsidR="007831B7">
              <w:rPr>
                <w:rFonts w:eastAsiaTheme="minorHAnsi"/>
                <w:sz w:val="24"/>
                <w:szCs w:val="24"/>
                <w:lang w:eastAsia="en-US"/>
              </w:rPr>
              <w:t xml:space="preserve">гарантированного </w:t>
            </w:r>
            <w:r w:rsidR="00CC2E80" w:rsidRPr="009B1AC6">
              <w:rPr>
                <w:rFonts w:eastAsiaTheme="minorHAnsi"/>
                <w:sz w:val="24"/>
                <w:szCs w:val="24"/>
                <w:lang w:eastAsia="en-US"/>
              </w:rPr>
              <w:t>использования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конечного продукта </w:t>
            </w:r>
            <w:r w:rsidR="00505890" w:rsidRPr="00721164">
              <w:rPr>
                <w:rFonts w:eastAsiaTheme="minorHAnsi"/>
                <w:sz w:val="24"/>
                <w:szCs w:val="24"/>
                <w:lang w:eastAsia="en-US"/>
              </w:rPr>
              <w:t>технологии</w:t>
            </w:r>
            <w:r w:rsidR="003074C2" w:rsidRPr="00721164">
              <w:rPr>
                <w:rFonts w:eastAsiaTheme="minorHAnsi"/>
                <w:sz w:val="24"/>
                <w:szCs w:val="24"/>
                <w:lang w:eastAsia="en-US"/>
              </w:rPr>
              <w:t xml:space="preserve"> (рекультивация </w:t>
            </w:r>
            <w:proofErr w:type="spellStart"/>
            <w:r w:rsidR="003074C2" w:rsidRPr="00721164">
              <w:rPr>
                <w:rFonts w:eastAsiaTheme="minorHAnsi"/>
                <w:sz w:val="24"/>
                <w:szCs w:val="24"/>
                <w:lang w:eastAsia="en-US"/>
              </w:rPr>
              <w:t>Илонакопителя</w:t>
            </w:r>
            <w:proofErr w:type="spellEnd"/>
            <w:r w:rsidR="003074C2" w:rsidRPr="00721164">
              <w:rPr>
                <w:rFonts w:eastAsiaTheme="minorHAnsi"/>
                <w:sz w:val="24"/>
                <w:szCs w:val="24"/>
                <w:lang w:eastAsia="en-US"/>
              </w:rPr>
              <w:t xml:space="preserve"> №</w:t>
            </w:r>
            <w:r w:rsidR="00F4096C" w:rsidRPr="0072116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3074C2" w:rsidRPr="00721164">
              <w:rPr>
                <w:rFonts w:eastAsiaTheme="minorHAnsi"/>
                <w:sz w:val="24"/>
                <w:szCs w:val="24"/>
                <w:lang w:eastAsia="en-US"/>
              </w:rPr>
              <w:t xml:space="preserve">10; дополнительные – после завершения рекультивации </w:t>
            </w:r>
            <w:proofErr w:type="spellStart"/>
            <w:r w:rsidR="003074C2" w:rsidRPr="00721164">
              <w:rPr>
                <w:rFonts w:eastAsiaTheme="minorHAnsi"/>
                <w:sz w:val="24"/>
                <w:szCs w:val="24"/>
                <w:lang w:eastAsia="en-US"/>
              </w:rPr>
              <w:t>Илонакопителя</w:t>
            </w:r>
            <w:proofErr w:type="spellEnd"/>
            <w:r w:rsidR="003074C2" w:rsidRPr="0072116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F4096C" w:rsidRPr="00721164">
              <w:rPr>
                <w:rFonts w:eastAsiaTheme="minorHAnsi"/>
                <w:sz w:val="24"/>
                <w:szCs w:val="24"/>
                <w:lang w:eastAsia="en-US"/>
              </w:rPr>
              <w:t xml:space="preserve">№ </w:t>
            </w:r>
            <w:r w:rsidR="003074C2" w:rsidRPr="00721164">
              <w:rPr>
                <w:rFonts w:eastAsiaTheme="minorHAnsi"/>
                <w:sz w:val="24"/>
                <w:szCs w:val="24"/>
                <w:lang w:eastAsia="en-US"/>
              </w:rPr>
              <w:t>10)</w:t>
            </w:r>
            <w:r w:rsidRPr="00721164">
              <w:rPr>
                <w:rFonts w:eastAsiaTheme="minorHAnsi"/>
                <w:sz w:val="24"/>
                <w:szCs w:val="24"/>
                <w:lang w:eastAsia="en-US"/>
              </w:rPr>
              <w:t xml:space="preserve">. В составе обоснования 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предоставить расчетные данные по объему образования, рассмотреть и обосновать </w:t>
            </w:r>
            <w:r w:rsidR="007831B7">
              <w:rPr>
                <w:rFonts w:eastAsiaTheme="minorHAnsi"/>
                <w:sz w:val="24"/>
                <w:szCs w:val="24"/>
                <w:lang w:eastAsia="en-US"/>
              </w:rPr>
              <w:t>гарантированные направления</w:t>
            </w:r>
            <w:r w:rsidR="007831B7"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использования, </w:t>
            </w:r>
            <w:r w:rsidR="00CC2E80" w:rsidRPr="009B1AC6">
              <w:rPr>
                <w:rFonts w:eastAsiaTheme="minorHAnsi"/>
                <w:sz w:val="24"/>
                <w:szCs w:val="24"/>
                <w:lang w:eastAsia="en-US"/>
              </w:rPr>
              <w:t>хранения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конечного продукта </w:t>
            </w:r>
            <w:r w:rsidR="00505890">
              <w:rPr>
                <w:rFonts w:eastAsiaTheme="minorHAnsi"/>
                <w:sz w:val="24"/>
                <w:szCs w:val="24"/>
                <w:lang w:eastAsia="en-US"/>
              </w:rPr>
              <w:t>технологии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исходя из анализа его физических и химических характеристик, опасных свойств, класса опасности, требований законодательства РФ;</w:t>
            </w:r>
          </w:p>
          <w:p w14:paraId="283A6D96" w14:textId="63CDAF25" w:rsidR="009B1AC6" w:rsidRPr="009B1AC6" w:rsidRDefault="009B1AC6" w:rsidP="00A831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="006A1FBC"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Выполнить оценку воздействия технологии на окружающую среду на период эксплуатации </w:t>
            </w:r>
            <w:r w:rsidR="00483D77">
              <w:rPr>
                <w:rFonts w:eastAsiaTheme="minorHAnsi"/>
                <w:sz w:val="24"/>
                <w:szCs w:val="24"/>
                <w:lang w:eastAsia="en-US"/>
              </w:rPr>
              <w:t>в полном объеме, соответствующем стадии проектирования</w:t>
            </w:r>
            <w:r w:rsidR="00483D77">
              <w:rPr>
                <w:rFonts w:ascii="Helv" w:hAnsi="Helv" w:cs="Helv"/>
                <w:color w:val="000000"/>
              </w:rPr>
              <w:t xml:space="preserve">, </w:t>
            </w:r>
            <w:r w:rsidR="006A1FBC" w:rsidRPr="009B1AC6">
              <w:rPr>
                <w:rFonts w:eastAsiaTheme="minorHAnsi"/>
                <w:sz w:val="24"/>
                <w:szCs w:val="24"/>
                <w:lang w:eastAsia="en-US"/>
              </w:rPr>
              <w:t>в соответствии с требованиями Приказа</w:t>
            </w:r>
            <w:r w:rsidR="00EF6477"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505890">
              <w:rPr>
                <w:rFonts w:eastAsiaTheme="minorHAnsi"/>
                <w:sz w:val="24"/>
                <w:szCs w:val="24"/>
                <w:lang w:eastAsia="en-US"/>
              </w:rPr>
              <w:t>Минприроды</w:t>
            </w:r>
            <w:r w:rsidR="00505890"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EF6477"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№ </w:t>
            </w:r>
            <w:r w:rsidR="00505890">
              <w:rPr>
                <w:rFonts w:eastAsiaTheme="minorHAnsi"/>
                <w:sz w:val="24"/>
                <w:szCs w:val="24"/>
                <w:lang w:eastAsia="en-US"/>
              </w:rPr>
              <w:t>999</w:t>
            </w:r>
            <w:r w:rsidR="00A8318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A1FBC" w:rsidRPr="009B1AC6">
              <w:rPr>
                <w:rFonts w:eastAsiaTheme="minorHAnsi"/>
                <w:sz w:val="24"/>
                <w:szCs w:val="24"/>
                <w:lang w:eastAsia="en-US"/>
              </w:rPr>
              <w:t>в части состава материалов оценки воздействия на окружающую среду (т.е. исключая процедуры информирования и участия общественности), в том числе, но не исключительно: проведение необходимых расчетов и анализ соответствия выбросов загрязняющих веществ в атмосферный воздух  предельно допустимым</w:t>
            </w:r>
            <w:proofErr w:type="gramEnd"/>
            <w:r w:rsidR="006A1FBC"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значениям выброса (с учетом действующих источников выброса, расположенных на площадке БОС, и иных источников в зоне их влияния), при выявлении превышения фактических выбросов, по отношению </w:t>
            </w:r>
            <w:proofErr w:type="gramStart"/>
            <w:r w:rsidR="006A1FBC" w:rsidRPr="009B1AC6"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proofErr w:type="gramEnd"/>
            <w:r w:rsidR="006A1FBC"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нормативным, предусмотреть системы очистки выбросов до нормативного уровня</w:t>
            </w:r>
            <w:r w:rsidR="004517CE">
              <w:rPr>
                <w:rFonts w:eastAsiaTheme="minorHAnsi"/>
                <w:sz w:val="24"/>
                <w:szCs w:val="24"/>
                <w:lang w:eastAsia="en-US"/>
              </w:rPr>
              <w:t xml:space="preserve"> либо иные мероприятия по снижению выбросов до нормативного уровня</w:t>
            </w:r>
            <w:r w:rsidR="00DC33AA"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(выполнить расчет капитальных и эксплуатационных затрат</w:t>
            </w:r>
            <w:r w:rsidR="00590398" w:rsidRPr="009B1AC6">
              <w:rPr>
                <w:rFonts w:eastAsiaTheme="minorHAnsi"/>
                <w:sz w:val="24"/>
                <w:szCs w:val="24"/>
                <w:lang w:eastAsia="en-US"/>
              </w:rPr>
              <w:t>)</w:t>
            </w:r>
            <w:r w:rsidR="006A1FBC"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; анализ возможности установления санитарно-защитной зоны для объекта </w:t>
            </w:r>
            <w:r w:rsidR="00505890">
              <w:rPr>
                <w:rFonts w:eastAsiaTheme="minorHAnsi"/>
                <w:sz w:val="24"/>
                <w:szCs w:val="24"/>
                <w:lang w:eastAsia="en-US"/>
              </w:rPr>
              <w:t>реализованной технологии</w:t>
            </w:r>
            <w:r w:rsidR="00F4096C">
              <w:rPr>
                <w:rFonts w:eastAsiaTheme="minorHAnsi"/>
                <w:sz w:val="24"/>
                <w:szCs w:val="24"/>
                <w:lang w:eastAsia="en-US"/>
              </w:rPr>
              <w:t>/</w:t>
            </w:r>
            <w:r w:rsidR="006A1FBC"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изменения установленной санитарно-защитной зоны для комплекса БОС г. Перми </w:t>
            </w:r>
            <w:r w:rsidR="006A1FBC" w:rsidRPr="009B1AC6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/обоснование отсутствия необходимости изменения установленной санитарно-защитной зоны для комплекса БОС г. Перми вследствие внедрения технологии;  </w:t>
            </w:r>
          </w:p>
          <w:p w14:paraId="648AE337" w14:textId="2043172E" w:rsidR="006A1FBC" w:rsidRPr="009B1AC6" w:rsidRDefault="006A1FBC" w:rsidP="00A831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- Разработать техническую схему </w:t>
            </w:r>
            <w:r w:rsidR="00505890">
              <w:rPr>
                <w:rFonts w:eastAsiaTheme="minorHAnsi"/>
                <w:sz w:val="24"/>
                <w:szCs w:val="24"/>
                <w:lang w:eastAsia="en-US"/>
              </w:rPr>
              <w:t>реализации технологии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с указанием основных </w:t>
            </w:r>
            <w:r w:rsidR="007B24DB" w:rsidRPr="009B1AC6">
              <w:rPr>
                <w:rFonts w:eastAsiaTheme="minorHAnsi"/>
                <w:sz w:val="24"/>
                <w:szCs w:val="24"/>
                <w:lang w:eastAsia="en-US"/>
              </w:rPr>
              <w:t>этапов технологического процесса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14:paraId="3F3B9903" w14:textId="6183D1EC" w:rsidR="006A1FBC" w:rsidRPr="009B1AC6" w:rsidRDefault="006A1FBC" w:rsidP="00A831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- Рассчитать параметры энергопотребления/</w:t>
            </w:r>
            <w:proofErr w:type="spellStart"/>
            <w:r w:rsidRPr="009B1AC6">
              <w:rPr>
                <w:rFonts w:eastAsiaTheme="minorHAnsi"/>
                <w:sz w:val="24"/>
                <w:szCs w:val="24"/>
                <w:lang w:eastAsia="en-US"/>
              </w:rPr>
              <w:t>энергоотдачи</w:t>
            </w:r>
            <w:proofErr w:type="spellEnd"/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505890" w:rsidRPr="009B1AC6">
              <w:rPr>
                <w:rFonts w:eastAsiaTheme="minorHAnsi"/>
                <w:sz w:val="24"/>
                <w:szCs w:val="24"/>
                <w:lang w:eastAsia="en-US"/>
              </w:rPr>
              <w:t>технологи</w:t>
            </w:r>
            <w:r w:rsidR="00505890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14:paraId="6C69CE5F" w14:textId="77777777" w:rsidR="006A1FBC" w:rsidRPr="009B1AC6" w:rsidRDefault="006A1FBC" w:rsidP="00A831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- Определить производительность оборудования основных компонентов и характеристики его техническ</w:t>
            </w:r>
            <w:r w:rsidR="007B24DB" w:rsidRPr="009B1AC6">
              <w:rPr>
                <w:rFonts w:eastAsiaTheme="minorHAnsi"/>
                <w:sz w:val="24"/>
                <w:szCs w:val="24"/>
                <w:lang w:eastAsia="en-US"/>
              </w:rPr>
              <w:t>их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качеств;</w:t>
            </w:r>
          </w:p>
          <w:p w14:paraId="321EFAE3" w14:textId="1919471E" w:rsidR="006A1FBC" w:rsidRPr="009B1AC6" w:rsidRDefault="006A1FBC" w:rsidP="00A831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- Определить конструктивные параметры </w:t>
            </w:r>
            <w:r w:rsidR="007B24DB" w:rsidRPr="009B1AC6">
              <w:rPr>
                <w:rFonts w:eastAsiaTheme="minorHAnsi"/>
                <w:sz w:val="24"/>
                <w:szCs w:val="24"/>
                <w:lang w:eastAsia="en-US"/>
              </w:rPr>
              <w:t>технологического процесса дезодорации</w:t>
            </w:r>
            <w:r w:rsidR="002A20DD">
              <w:rPr>
                <w:rFonts w:eastAsiaTheme="minorHAnsi"/>
                <w:sz w:val="24"/>
                <w:szCs w:val="24"/>
                <w:lang w:eastAsia="en-US"/>
              </w:rPr>
              <w:t xml:space="preserve">, обезвреживания и/или </w:t>
            </w:r>
            <w:r w:rsidR="007B24DB" w:rsidRPr="009B1AC6">
              <w:rPr>
                <w:rFonts w:eastAsiaTheme="minorHAnsi"/>
                <w:sz w:val="24"/>
                <w:szCs w:val="24"/>
                <w:lang w:eastAsia="en-US"/>
              </w:rPr>
              <w:t>утилизации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осадка</w:t>
            </w:r>
            <w:r w:rsidR="002A20DD">
              <w:rPr>
                <w:rFonts w:eastAsiaTheme="minorHAnsi"/>
                <w:sz w:val="24"/>
                <w:szCs w:val="24"/>
                <w:lang w:eastAsia="en-US"/>
              </w:rPr>
              <w:t xml:space="preserve"> БОС г. Перми </w:t>
            </w:r>
            <w:r w:rsidR="002A20DD">
              <w:rPr>
                <w:sz w:val="24"/>
                <w:szCs w:val="24"/>
              </w:rPr>
              <w:t>методом</w:t>
            </w:r>
            <w:r w:rsidR="002A20DD" w:rsidRPr="007D3CA1">
              <w:rPr>
                <w:sz w:val="24"/>
                <w:szCs w:val="24"/>
              </w:rPr>
              <w:t xml:space="preserve"> компостирования или е</w:t>
            </w:r>
            <w:r w:rsidR="002A20DD">
              <w:rPr>
                <w:sz w:val="24"/>
                <w:szCs w:val="24"/>
              </w:rPr>
              <w:t>го</w:t>
            </w:r>
            <w:r w:rsidR="002A20DD" w:rsidRPr="007D3CA1">
              <w:rPr>
                <w:sz w:val="24"/>
                <w:szCs w:val="24"/>
              </w:rPr>
              <w:t xml:space="preserve"> аналога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14:paraId="698BB15A" w14:textId="4F1BE48F" w:rsidR="006A1FBC" w:rsidRDefault="006A1FBC" w:rsidP="00A831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- Обосновать инвестиционные затраты по выбранным 3 вариантам  </w:t>
            </w:r>
            <w:r w:rsidR="002A20DD" w:rsidRPr="009B1AC6">
              <w:rPr>
                <w:rFonts w:eastAsiaTheme="minorHAnsi"/>
                <w:sz w:val="24"/>
                <w:szCs w:val="24"/>
                <w:lang w:eastAsia="en-US"/>
              </w:rPr>
              <w:t>технологи</w:t>
            </w:r>
            <w:r w:rsidR="002A20D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, в том числе, но не исключите</w:t>
            </w:r>
            <w:r w:rsidR="00FC3C4D" w:rsidRPr="009B1AC6">
              <w:rPr>
                <w:rFonts w:eastAsiaTheme="minorHAnsi"/>
                <w:sz w:val="24"/>
                <w:szCs w:val="24"/>
                <w:lang w:eastAsia="en-US"/>
              </w:rPr>
              <w:t>льно: расчет срока окупаемости</w:t>
            </w:r>
            <w:r w:rsidR="002C0960">
              <w:rPr>
                <w:rFonts w:eastAsiaTheme="minorHAnsi"/>
                <w:sz w:val="24"/>
                <w:szCs w:val="24"/>
                <w:lang w:eastAsia="en-US"/>
              </w:rPr>
              <w:t>. Согласовать с Заказчиком</w:t>
            </w:r>
            <w:r w:rsidR="00FC3C4D" w:rsidRPr="009B1AC6"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14:paraId="13DE1930" w14:textId="7CD49610" w:rsidR="007831B7" w:rsidRPr="009B1AC6" w:rsidRDefault="007831B7" w:rsidP="00A831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2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Обосновать и согласовать с Заказчиком наиболее приемлемую технологию;</w:t>
            </w:r>
          </w:p>
          <w:p w14:paraId="2F1FB033" w14:textId="54096658" w:rsidR="009B1AC6" w:rsidRPr="002D4F27" w:rsidRDefault="009B1AC6" w:rsidP="00A8318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2D4F27">
              <w:rPr>
                <w:rFonts w:eastAsiaTheme="minorHAnsi"/>
                <w:sz w:val="24"/>
                <w:szCs w:val="24"/>
                <w:lang w:eastAsia="en-US"/>
              </w:rPr>
              <w:t xml:space="preserve">- Получить от уполномоченного </w:t>
            </w:r>
            <w:proofErr w:type="spellStart"/>
            <w:r w:rsidRPr="002D4F27">
              <w:rPr>
                <w:rFonts w:eastAsiaTheme="minorHAnsi"/>
                <w:sz w:val="24"/>
                <w:szCs w:val="24"/>
                <w:lang w:eastAsia="en-US"/>
              </w:rPr>
              <w:t>гос</w:t>
            </w:r>
            <w:proofErr w:type="gramStart"/>
            <w:r w:rsidRPr="002D4F27">
              <w:rPr>
                <w:rFonts w:eastAsiaTheme="minorHAnsi"/>
                <w:sz w:val="24"/>
                <w:szCs w:val="24"/>
                <w:lang w:eastAsia="en-US"/>
              </w:rPr>
              <w:t>.о</w:t>
            </w:r>
            <w:proofErr w:type="gramEnd"/>
            <w:r w:rsidRPr="002D4F27">
              <w:rPr>
                <w:rFonts w:eastAsiaTheme="minorHAnsi"/>
                <w:sz w:val="24"/>
                <w:szCs w:val="24"/>
                <w:lang w:eastAsia="en-US"/>
              </w:rPr>
              <w:t>ргана</w:t>
            </w:r>
            <w:proofErr w:type="spellEnd"/>
            <w:r w:rsidRPr="002D4F27">
              <w:rPr>
                <w:rFonts w:eastAsiaTheme="minorHAnsi"/>
                <w:sz w:val="24"/>
                <w:szCs w:val="24"/>
                <w:lang w:eastAsia="en-US"/>
              </w:rPr>
              <w:t xml:space="preserve"> разъяснения </w:t>
            </w:r>
            <w:r w:rsidR="002A20DD">
              <w:rPr>
                <w:rFonts w:eastAsiaTheme="minorHAnsi"/>
                <w:sz w:val="24"/>
                <w:szCs w:val="24"/>
                <w:lang w:eastAsia="en-US"/>
              </w:rPr>
              <w:t>касаемо отнесения</w:t>
            </w:r>
            <w:r w:rsidRPr="002D4F27">
              <w:rPr>
                <w:rFonts w:eastAsiaTheme="minorHAnsi"/>
                <w:sz w:val="24"/>
                <w:szCs w:val="24"/>
                <w:lang w:eastAsia="en-US"/>
              </w:rPr>
              <w:t xml:space="preserve">  </w:t>
            </w:r>
            <w:r w:rsidR="002A20DD" w:rsidRPr="002D4F27">
              <w:rPr>
                <w:rFonts w:eastAsiaTheme="minorHAnsi"/>
                <w:sz w:val="24"/>
                <w:szCs w:val="24"/>
                <w:lang w:eastAsia="en-US"/>
              </w:rPr>
              <w:t>выбранн</w:t>
            </w:r>
            <w:r w:rsidR="002A20DD">
              <w:rPr>
                <w:rFonts w:eastAsiaTheme="minorHAnsi"/>
                <w:sz w:val="24"/>
                <w:szCs w:val="24"/>
                <w:lang w:eastAsia="en-US"/>
              </w:rPr>
              <w:t>ой</w:t>
            </w:r>
            <w:r w:rsidR="002A20DD" w:rsidRPr="002D4F27">
              <w:rPr>
                <w:rFonts w:eastAsiaTheme="minorHAnsi"/>
                <w:sz w:val="24"/>
                <w:szCs w:val="24"/>
                <w:lang w:eastAsia="en-US"/>
              </w:rPr>
              <w:t xml:space="preserve"> технологи</w:t>
            </w:r>
            <w:r w:rsidR="002A20D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2A20DD" w:rsidRPr="002D4F27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2A20DD">
              <w:rPr>
                <w:rFonts w:eastAsiaTheme="minorHAnsi"/>
                <w:sz w:val="24"/>
                <w:szCs w:val="24"/>
                <w:lang w:eastAsia="en-US"/>
              </w:rPr>
              <w:t xml:space="preserve">к определениям «обезвреживание отхода» и/или «утилизация отхода» в соответствии с требованиями </w:t>
            </w:r>
            <w:r w:rsidR="002A20DD" w:rsidRPr="002C0960">
              <w:rPr>
                <w:sz w:val="24"/>
                <w:szCs w:val="24"/>
              </w:rPr>
              <w:t>Федерального закона от 24.06.1998 N 89-ФЗ</w:t>
            </w:r>
            <w:r w:rsidR="004E26C7">
              <w:rPr>
                <w:sz w:val="24"/>
                <w:szCs w:val="24"/>
              </w:rPr>
              <w:t xml:space="preserve"> </w:t>
            </w:r>
            <w:r w:rsidR="002A20DD" w:rsidRPr="002C0960">
              <w:rPr>
                <w:sz w:val="24"/>
                <w:szCs w:val="24"/>
              </w:rPr>
              <w:t>"Об отходах производства и потребления"</w:t>
            </w:r>
            <w:r w:rsidRPr="002D4F27">
              <w:rPr>
                <w:rFonts w:eastAsiaTheme="minorHAnsi"/>
                <w:sz w:val="24"/>
                <w:szCs w:val="24"/>
                <w:lang w:eastAsia="en-US"/>
              </w:rPr>
              <w:t xml:space="preserve">.   </w:t>
            </w:r>
          </w:p>
          <w:p w14:paraId="4AF1DB51" w14:textId="64C50444" w:rsidR="008128A0" w:rsidRDefault="00FC3C4D" w:rsidP="00A83189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2"/>
              <w:jc w:val="both"/>
              <w:rPr>
                <w:sz w:val="24"/>
                <w:szCs w:val="24"/>
              </w:rPr>
            </w:pPr>
            <w:r w:rsidRPr="00595659">
              <w:rPr>
                <w:sz w:val="24"/>
                <w:szCs w:val="24"/>
              </w:rPr>
              <w:t xml:space="preserve">- </w:t>
            </w:r>
            <w:r w:rsidR="008128A0" w:rsidRPr="00595659">
              <w:rPr>
                <w:sz w:val="24"/>
                <w:szCs w:val="24"/>
              </w:rPr>
              <w:t xml:space="preserve">Получить от поставщика технологии или сформировать пакет документов, подтверждающих </w:t>
            </w:r>
            <w:r w:rsidR="002C0960">
              <w:rPr>
                <w:rFonts w:eastAsiaTheme="minorHAnsi"/>
                <w:sz w:val="24"/>
                <w:szCs w:val="24"/>
                <w:lang w:eastAsia="en-US"/>
              </w:rPr>
              <w:t xml:space="preserve">гарантированную </w:t>
            </w:r>
            <w:r w:rsidR="008128A0" w:rsidRPr="00595659">
              <w:rPr>
                <w:sz w:val="24"/>
                <w:szCs w:val="24"/>
              </w:rPr>
              <w:t xml:space="preserve">возможность использования продукта соответствие полученного продукта технической документации для целей его </w:t>
            </w:r>
            <w:r w:rsidR="008128A0" w:rsidRPr="002C0960">
              <w:rPr>
                <w:sz w:val="24"/>
                <w:szCs w:val="24"/>
              </w:rPr>
              <w:t xml:space="preserve">использования с соблюдением требований природоохранного законодательства РФ, в том числе для целей рекультивации </w:t>
            </w:r>
            <w:proofErr w:type="spellStart"/>
            <w:r w:rsidR="008128A0" w:rsidRPr="002C0960">
              <w:rPr>
                <w:sz w:val="24"/>
                <w:szCs w:val="24"/>
              </w:rPr>
              <w:t>Илонакопителя</w:t>
            </w:r>
            <w:proofErr w:type="spellEnd"/>
            <w:r w:rsidR="008128A0" w:rsidRPr="002C0960">
              <w:rPr>
                <w:sz w:val="24"/>
                <w:szCs w:val="24"/>
              </w:rPr>
              <w:t xml:space="preserve"> №</w:t>
            </w:r>
            <w:r w:rsidR="00F4096C">
              <w:rPr>
                <w:sz w:val="24"/>
                <w:szCs w:val="24"/>
              </w:rPr>
              <w:t xml:space="preserve"> </w:t>
            </w:r>
            <w:r w:rsidR="008128A0" w:rsidRPr="002C0960">
              <w:rPr>
                <w:sz w:val="24"/>
                <w:szCs w:val="24"/>
              </w:rPr>
              <w:t>10</w:t>
            </w:r>
            <w:r w:rsidR="008128A0" w:rsidRPr="00595659">
              <w:rPr>
                <w:sz w:val="24"/>
                <w:szCs w:val="24"/>
              </w:rPr>
              <w:t xml:space="preserve">; </w:t>
            </w:r>
          </w:p>
          <w:p w14:paraId="2EA7E7B7" w14:textId="35166493" w:rsidR="00080385" w:rsidRPr="00595659" w:rsidRDefault="00080385" w:rsidP="00A83189">
            <w:pPr>
              <w:pStyle w:val="aa"/>
              <w:keepLines/>
              <w:spacing w:line="276" w:lineRule="auto"/>
              <w:ind w:left="0" w:right="-57"/>
              <w:jc w:val="both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color w:val="auto"/>
                <w:szCs w:val="24"/>
                <w:lang w:eastAsia="en-US"/>
              </w:rPr>
              <w:t>- Сформировать и обосновать Схему оформления документации (в том числе разрешительной) для внедрения и реализации технологии силами Заказчика, с подтверждением  позиции/вопросов, прямо не урегулированных законодательством РФ разъяснениями компетентных государственных органов.</w:t>
            </w:r>
          </w:p>
          <w:p w14:paraId="41C8DDA6" w14:textId="664C795C" w:rsidR="00590398" w:rsidRPr="009B1AC6" w:rsidRDefault="006A1FBC" w:rsidP="00A83189">
            <w:pPr>
              <w:pStyle w:val="Default"/>
              <w:spacing w:line="276" w:lineRule="auto"/>
              <w:jc w:val="both"/>
              <w:rPr>
                <w:rFonts w:eastAsiaTheme="minorHAnsi"/>
                <w:color w:val="auto"/>
                <w:lang w:eastAsia="en-US"/>
              </w:rPr>
            </w:pPr>
            <w:r w:rsidRPr="004C4C9D">
              <w:rPr>
                <w:rFonts w:eastAsiaTheme="minorHAnsi"/>
                <w:i/>
                <w:color w:val="auto"/>
                <w:lang w:eastAsia="en-US"/>
              </w:rPr>
              <w:t xml:space="preserve">- </w:t>
            </w:r>
            <w:r w:rsidRPr="004C4C9D">
              <w:rPr>
                <w:rFonts w:eastAsiaTheme="minorHAnsi"/>
                <w:color w:val="auto"/>
                <w:lang w:eastAsia="en-US"/>
              </w:rPr>
              <w:t>Определ</w:t>
            </w:r>
            <w:r w:rsidR="00FC3C4D" w:rsidRPr="004C4C9D">
              <w:rPr>
                <w:rFonts w:eastAsiaTheme="minorHAnsi"/>
                <w:color w:val="auto"/>
                <w:lang w:eastAsia="en-US"/>
              </w:rPr>
              <w:t>ить</w:t>
            </w:r>
            <w:r w:rsidRPr="004C4C9D">
              <w:rPr>
                <w:rFonts w:eastAsiaTheme="minorHAnsi"/>
                <w:color w:val="auto"/>
                <w:lang w:eastAsia="en-US"/>
              </w:rPr>
              <w:t xml:space="preserve"> потенциальных поставщиков и производителей </w:t>
            </w:r>
            <w:r w:rsidR="00ED5D55">
              <w:rPr>
                <w:rFonts w:eastAsiaTheme="minorHAnsi"/>
                <w:color w:val="auto"/>
                <w:lang w:eastAsia="en-US"/>
              </w:rPr>
              <w:t xml:space="preserve">оборудования </w:t>
            </w:r>
            <w:r w:rsidR="00ED5D55" w:rsidRPr="00BF343D">
              <w:rPr>
                <w:rFonts w:eastAsiaTheme="minorHAnsi"/>
                <w:color w:val="auto"/>
                <w:lang w:eastAsia="en-US"/>
              </w:rPr>
              <w:t>российского, кита</w:t>
            </w:r>
            <w:r w:rsidR="00ED5D55">
              <w:rPr>
                <w:rFonts w:eastAsiaTheme="minorHAnsi"/>
                <w:color w:val="auto"/>
                <w:lang w:eastAsia="en-US"/>
              </w:rPr>
              <w:t>йского и прочих производителей</w:t>
            </w:r>
            <w:r w:rsidRPr="009B1AC6">
              <w:rPr>
                <w:rFonts w:eastAsiaTheme="minorHAnsi"/>
                <w:color w:val="auto"/>
                <w:lang w:eastAsia="en-US"/>
              </w:rPr>
              <w:t>, получение коммерческих предложений на поставку оборудования</w:t>
            </w:r>
            <w:r w:rsidR="00590398" w:rsidRPr="009B1AC6">
              <w:rPr>
                <w:rFonts w:eastAsiaTheme="minorHAnsi"/>
                <w:color w:val="auto"/>
                <w:lang w:eastAsia="en-US"/>
              </w:rPr>
              <w:t>;</w:t>
            </w:r>
          </w:p>
          <w:p w14:paraId="51EBF5CE" w14:textId="1F8BD85D" w:rsidR="00016AC7" w:rsidRPr="009B1AC6" w:rsidRDefault="00590398" w:rsidP="00A83189">
            <w:pPr>
              <w:keepLines/>
              <w:spacing w:line="276" w:lineRule="auto"/>
              <w:ind w:left="-57" w:right="-57"/>
              <w:jc w:val="both"/>
              <w:rPr>
                <w:sz w:val="24"/>
                <w:szCs w:val="24"/>
              </w:rPr>
            </w:pPr>
            <w:r w:rsidRPr="009B1AC6">
              <w:rPr>
                <w:rFonts w:eastAsiaTheme="minorHAnsi"/>
                <w:lang w:eastAsia="en-US"/>
              </w:rPr>
              <w:t xml:space="preserve"> - 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Оформ</w:t>
            </w:r>
            <w:r w:rsidR="00FC3C4D" w:rsidRPr="009B1AC6">
              <w:rPr>
                <w:rFonts w:eastAsiaTheme="minorHAnsi"/>
                <w:sz w:val="24"/>
                <w:szCs w:val="24"/>
                <w:lang w:eastAsia="en-US"/>
              </w:rPr>
              <w:t>ить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9B1AC6">
              <w:rPr>
                <w:sz w:val="24"/>
                <w:szCs w:val="24"/>
              </w:rPr>
              <w:t>опросны</w:t>
            </w:r>
            <w:r w:rsidR="00FC3C4D" w:rsidRPr="009B1AC6">
              <w:rPr>
                <w:sz w:val="24"/>
                <w:szCs w:val="24"/>
              </w:rPr>
              <w:t>е</w:t>
            </w:r>
            <w:r w:rsidRPr="009B1AC6">
              <w:rPr>
                <w:sz w:val="24"/>
                <w:szCs w:val="24"/>
              </w:rPr>
              <w:t xml:space="preserve"> лист</w:t>
            </w:r>
            <w:r w:rsidR="00FC3C4D" w:rsidRPr="009B1AC6">
              <w:rPr>
                <w:sz w:val="24"/>
                <w:szCs w:val="24"/>
              </w:rPr>
              <w:t>ы</w:t>
            </w:r>
            <w:r w:rsidRPr="009B1AC6">
              <w:rPr>
                <w:sz w:val="24"/>
                <w:szCs w:val="24"/>
              </w:rPr>
              <w:t xml:space="preserve"> на все оборудование, используемое в </w:t>
            </w:r>
            <w:r w:rsidR="008128A0">
              <w:rPr>
                <w:sz w:val="24"/>
                <w:szCs w:val="24"/>
              </w:rPr>
              <w:t>технологии</w:t>
            </w:r>
            <w:r w:rsidRPr="009B1AC6">
              <w:rPr>
                <w:sz w:val="24"/>
                <w:szCs w:val="24"/>
              </w:rPr>
              <w:t>.</w:t>
            </w:r>
          </w:p>
        </w:tc>
      </w:tr>
      <w:tr w:rsidR="00016AC7" w14:paraId="383584EA" w14:textId="77777777" w:rsidTr="00DD2872">
        <w:tc>
          <w:tcPr>
            <w:tcW w:w="566" w:type="dxa"/>
          </w:tcPr>
          <w:p w14:paraId="4B1AB563" w14:textId="77777777" w:rsidR="00016AC7" w:rsidRPr="00E51681" w:rsidRDefault="00A04E5E" w:rsidP="00100BAE">
            <w:pPr>
              <w:pStyle w:val="Default"/>
              <w:jc w:val="center"/>
            </w:pPr>
            <w:r>
              <w:lastRenderedPageBreak/>
              <w:t>11</w:t>
            </w:r>
          </w:p>
        </w:tc>
        <w:tc>
          <w:tcPr>
            <w:tcW w:w="2833" w:type="dxa"/>
          </w:tcPr>
          <w:p w14:paraId="5AAD6F3B" w14:textId="77777777" w:rsidR="00016AC7" w:rsidRPr="009B1AC6" w:rsidRDefault="00A04E5E" w:rsidP="00100BAE">
            <w:pPr>
              <w:pStyle w:val="Default"/>
              <w:rPr>
                <w:color w:val="auto"/>
              </w:rPr>
            </w:pPr>
            <w:r w:rsidRPr="009B1AC6">
              <w:rPr>
                <w:rFonts w:eastAsia="Calibri"/>
                <w:color w:val="auto"/>
              </w:rPr>
              <w:t xml:space="preserve">Требования к качеству, конкурентоспособности </w:t>
            </w:r>
            <w:r w:rsidRPr="009B1AC6">
              <w:rPr>
                <w:rFonts w:eastAsia="Calibri"/>
                <w:color w:val="auto"/>
              </w:rPr>
              <w:lastRenderedPageBreak/>
              <w:t>и экологическим параметрам продукции</w:t>
            </w:r>
          </w:p>
        </w:tc>
        <w:tc>
          <w:tcPr>
            <w:tcW w:w="6631" w:type="dxa"/>
          </w:tcPr>
          <w:p w14:paraId="4A910339" w14:textId="77777777" w:rsidR="007B24DB" w:rsidRPr="009B1AC6" w:rsidRDefault="00486C37" w:rsidP="00B640CB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9B1AC6">
              <w:rPr>
                <w:color w:val="auto"/>
              </w:rPr>
              <w:lastRenderedPageBreak/>
              <w:t xml:space="preserve">Принятые технологии, строительные решения, организация производства и труда должны соответствовать действующим </w:t>
            </w:r>
            <w:r w:rsidRPr="009B1AC6">
              <w:rPr>
                <w:color w:val="auto"/>
              </w:rPr>
              <w:lastRenderedPageBreak/>
              <w:t>стандартам и нормам Российской Федерации по качеству.</w:t>
            </w:r>
          </w:p>
        </w:tc>
      </w:tr>
      <w:tr w:rsidR="00016AC7" w14:paraId="7E7CC810" w14:textId="77777777" w:rsidTr="00DD2872">
        <w:tc>
          <w:tcPr>
            <w:tcW w:w="566" w:type="dxa"/>
          </w:tcPr>
          <w:p w14:paraId="7838CB5D" w14:textId="77777777" w:rsidR="00016AC7" w:rsidRPr="00E51681" w:rsidRDefault="00A04E5E" w:rsidP="00100BAE">
            <w:pPr>
              <w:pStyle w:val="Default"/>
              <w:jc w:val="center"/>
            </w:pPr>
            <w:r>
              <w:lastRenderedPageBreak/>
              <w:t>12</w:t>
            </w:r>
          </w:p>
        </w:tc>
        <w:tc>
          <w:tcPr>
            <w:tcW w:w="2833" w:type="dxa"/>
          </w:tcPr>
          <w:p w14:paraId="35DE9E21" w14:textId="77777777" w:rsidR="00016AC7" w:rsidRDefault="00A04E5E" w:rsidP="00100BAE">
            <w:pPr>
              <w:pStyle w:val="Default"/>
              <w:rPr>
                <w:color w:val="auto"/>
              </w:rPr>
            </w:pPr>
            <w:r w:rsidRPr="009B1AC6">
              <w:rPr>
                <w:color w:val="auto"/>
              </w:rPr>
              <w:t>Требования к технологии, режиму предприятия и основному оборудованию</w:t>
            </w:r>
          </w:p>
          <w:p w14:paraId="38652ED5" w14:textId="77777777" w:rsidR="002D4F27" w:rsidRDefault="002D4F27" w:rsidP="00100BAE">
            <w:pPr>
              <w:pStyle w:val="Default"/>
              <w:rPr>
                <w:color w:val="auto"/>
              </w:rPr>
            </w:pPr>
          </w:p>
          <w:p w14:paraId="1CC268DD" w14:textId="77777777" w:rsidR="002D4F27" w:rsidRPr="009B1AC6" w:rsidRDefault="002D4F27" w:rsidP="00146092">
            <w:pPr>
              <w:keepLines/>
              <w:ind w:right="57"/>
              <w:jc w:val="both"/>
            </w:pPr>
          </w:p>
        </w:tc>
        <w:tc>
          <w:tcPr>
            <w:tcW w:w="6631" w:type="dxa"/>
          </w:tcPr>
          <w:p w14:paraId="693DA4B3" w14:textId="77777777" w:rsidR="00486C37" w:rsidRDefault="00486C37" w:rsidP="004E26C7">
            <w:pPr>
              <w:keepLines/>
              <w:spacing w:line="276" w:lineRule="auto"/>
              <w:ind w:right="5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Pr="00306EE0">
              <w:rPr>
                <w:rFonts w:eastAsiaTheme="minorHAnsi"/>
                <w:sz w:val="24"/>
                <w:szCs w:val="24"/>
                <w:lang w:eastAsia="en-US"/>
              </w:rPr>
              <w:t>Все применяемые технологии, оборудование, программное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обеспечение должны соответствовать требованиям наиболее распространенных современных международных стандартов, обеспечивающих необходимую унификацию и совместимость компонентов, производимых различным</w:t>
            </w:r>
            <w:r w:rsidR="0007572A">
              <w:rPr>
                <w:rFonts w:eastAsiaTheme="minorHAnsi"/>
                <w:sz w:val="24"/>
                <w:szCs w:val="24"/>
                <w:lang w:eastAsia="en-US"/>
              </w:rPr>
              <w:t>и фирмами.</w:t>
            </w:r>
          </w:p>
          <w:p w14:paraId="061EE16A" w14:textId="233031DD" w:rsidR="00306EE0" w:rsidRDefault="0007572A" w:rsidP="004E26C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595659">
              <w:rPr>
                <w:sz w:val="24"/>
                <w:szCs w:val="24"/>
              </w:rPr>
              <w:t xml:space="preserve">- Выбранная технология должна иметь положительное заключение государственной экологической экспертизы на </w:t>
            </w:r>
            <w:r w:rsidR="00306EE0">
              <w:rPr>
                <w:sz w:val="24"/>
                <w:szCs w:val="24"/>
              </w:rPr>
              <w:t xml:space="preserve"> новую технологию, использование которой может оказать воздействие на окружающую среду, новые вещества, которые могут поступать в окружающую среду, пестициды и </w:t>
            </w:r>
            <w:proofErr w:type="spellStart"/>
            <w:r w:rsidR="00306EE0">
              <w:rPr>
                <w:sz w:val="24"/>
                <w:szCs w:val="24"/>
              </w:rPr>
              <w:t>агрохимикаты</w:t>
            </w:r>
            <w:proofErr w:type="spellEnd"/>
            <w:r w:rsidR="009566F1">
              <w:rPr>
                <w:sz w:val="24"/>
                <w:szCs w:val="24"/>
              </w:rPr>
              <w:t>.</w:t>
            </w:r>
          </w:p>
          <w:p w14:paraId="5D5CA204" w14:textId="7EA7C54F" w:rsidR="0007572A" w:rsidRPr="00595659" w:rsidRDefault="0007572A" w:rsidP="004E26C7">
            <w:pPr>
              <w:keepLines/>
              <w:spacing w:line="276" w:lineRule="auto"/>
              <w:ind w:right="5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95659">
              <w:rPr>
                <w:sz w:val="24"/>
                <w:szCs w:val="24"/>
              </w:rPr>
              <w:t xml:space="preserve">- </w:t>
            </w:r>
            <w:r w:rsidR="00306EE0" w:rsidRPr="00595659">
              <w:rPr>
                <w:sz w:val="24"/>
                <w:szCs w:val="24"/>
              </w:rPr>
              <w:t xml:space="preserve">Обеспечение возможности круглогодичного применения технологии с учетом климатических особенностей и характеристик местоположения </w:t>
            </w:r>
            <w:proofErr w:type="gramStart"/>
            <w:r w:rsidR="00306EE0" w:rsidRPr="00595659">
              <w:rPr>
                <w:sz w:val="24"/>
                <w:szCs w:val="24"/>
              </w:rPr>
              <w:t>БОС</w:t>
            </w:r>
            <w:proofErr w:type="gramEnd"/>
            <w:r w:rsidR="00306EE0" w:rsidRPr="00595659">
              <w:rPr>
                <w:sz w:val="24"/>
                <w:szCs w:val="24"/>
              </w:rPr>
              <w:t xml:space="preserve"> г. Перми</w:t>
            </w:r>
            <w:r w:rsidR="009566F1">
              <w:rPr>
                <w:sz w:val="24"/>
                <w:szCs w:val="24"/>
              </w:rPr>
              <w:t>.</w:t>
            </w:r>
          </w:p>
          <w:p w14:paraId="60C6FB72" w14:textId="0549734B" w:rsidR="009566F1" w:rsidRPr="00721164" w:rsidRDefault="009566F1" w:rsidP="004E26C7">
            <w:pPr>
              <w:keepLines/>
              <w:spacing w:line="276" w:lineRule="auto"/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721164">
              <w:rPr>
                <w:sz w:val="24"/>
                <w:szCs w:val="24"/>
              </w:rPr>
              <w:t xml:space="preserve">Наличие экспертного заключения санитарно-эпидемиологической экспертизы на здания и сооружения объекта применения технологии. </w:t>
            </w:r>
          </w:p>
          <w:p w14:paraId="7E19FFA3" w14:textId="77777777" w:rsidR="00486C37" w:rsidRPr="009B1AC6" w:rsidRDefault="00486C37" w:rsidP="004E26C7">
            <w:pPr>
              <w:spacing w:line="276" w:lineRule="auto"/>
              <w:contextualSpacing/>
              <w:jc w:val="both"/>
              <w:rPr>
                <w:rFonts w:eastAsia="Tahoma"/>
                <w:kern w:val="24"/>
                <w:sz w:val="24"/>
                <w:szCs w:val="24"/>
                <w:lang w:eastAsia="en-US"/>
              </w:rPr>
            </w:pPr>
            <w:r w:rsidRPr="009B1AC6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 - Оптимальные объемы инвестиций, эксплуатационных затрат, размеров площадей под размещение </w:t>
            </w:r>
            <w:r w:rsidR="00B640CB" w:rsidRPr="009B1AC6">
              <w:rPr>
                <w:rFonts w:eastAsia="Tahoma"/>
                <w:kern w:val="24"/>
                <w:sz w:val="24"/>
                <w:szCs w:val="24"/>
                <w:lang w:eastAsia="en-US"/>
              </w:rPr>
              <w:t>технологической площадки и необходимого оборудования</w:t>
            </w:r>
            <w:r w:rsidRPr="009B1AC6">
              <w:rPr>
                <w:rFonts w:eastAsia="Tahoma"/>
                <w:kern w:val="24"/>
                <w:sz w:val="24"/>
                <w:szCs w:val="24"/>
                <w:lang w:eastAsia="en-US"/>
              </w:rPr>
              <w:t>.</w:t>
            </w:r>
          </w:p>
          <w:p w14:paraId="467114C3" w14:textId="64E2D969" w:rsidR="00486C37" w:rsidRPr="009B1AC6" w:rsidRDefault="00486C37" w:rsidP="004E26C7">
            <w:pPr>
              <w:spacing w:line="276" w:lineRule="auto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 -</w:t>
            </w:r>
            <w:r w:rsidR="004C4C9D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B1AC6">
              <w:rPr>
                <w:rFonts w:eastAsia="Tahoma"/>
                <w:kern w:val="24"/>
                <w:sz w:val="24"/>
                <w:szCs w:val="24"/>
                <w:lang w:eastAsia="en-US"/>
              </w:rPr>
              <w:t>Экологичность</w:t>
            </w:r>
            <w:proofErr w:type="spellEnd"/>
            <w:r w:rsidRPr="009B1AC6">
              <w:rPr>
                <w:rFonts w:eastAsia="Tahoma"/>
                <w:kern w:val="24"/>
                <w:sz w:val="24"/>
                <w:szCs w:val="24"/>
                <w:lang w:eastAsia="en-US"/>
              </w:rPr>
              <w:t>, минимизация объемов</w:t>
            </w:r>
            <w:r w:rsidR="00306EE0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 продукта,</w:t>
            </w:r>
            <w:r w:rsidR="004C4C9D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 </w:t>
            </w:r>
            <w:r w:rsidR="00306EE0" w:rsidRPr="009B1AC6">
              <w:rPr>
                <w:rFonts w:eastAsia="Tahoma"/>
                <w:kern w:val="24"/>
                <w:sz w:val="24"/>
                <w:szCs w:val="24"/>
                <w:lang w:eastAsia="en-US"/>
              </w:rPr>
              <w:t>подлежащ</w:t>
            </w:r>
            <w:r w:rsidR="00306EE0">
              <w:rPr>
                <w:rFonts w:eastAsia="Tahoma"/>
                <w:kern w:val="24"/>
                <w:sz w:val="24"/>
                <w:szCs w:val="24"/>
                <w:lang w:eastAsia="en-US"/>
              </w:rPr>
              <w:t>его</w:t>
            </w:r>
            <w:r w:rsidR="00306EE0" w:rsidRPr="009B1AC6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 дальнейше</w:t>
            </w:r>
            <w:r w:rsidR="00306EE0">
              <w:rPr>
                <w:rFonts w:eastAsia="Tahoma"/>
                <w:kern w:val="24"/>
                <w:sz w:val="24"/>
                <w:szCs w:val="24"/>
                <w:lang w:eastAsia="en-US"/>
              </w:rPr>
              <w:t>му</w:t>
            </w:r>
            <w:r w:rsidR="00306EE0" w:rsidRPr="009B1AC6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 </w:t>
            </w:r>
            <w:r w:rsidR="00306EE0">
              <w:rPr>
                <w:rFonts w:eastAsia="Tahoma"/>
                <w:kern w:val="24"/>
                <w:sz w:val="24"/>
                <w:szCs w:val="24"/>
                <w:lang w:eastAsia="en-US"/>
              </w:rPr>
              <w:t>использованию</w:t>
            </w:r>
            <w:r w:rsidRPr="009B1AC6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, </w:t>
            </w:r>
            <w:r w:rsidR="00306EE0" w:rsidRPr="009B1AC6">
              <w:rPr>
                <w:rFonts w:eastAsia="Tahoma"/>
                <w:kern w:val="24"/>
                <w:sz w:val="24"/>
                <w:szCs w:val="24"/>
                <w:lang w:eastAsia="en-US"/>
              </w:rPr>
              <w:t>уровн</w:t>
            </w:r>
            <w:r w:rsidR="00306EE0">
              <w:rPr>
                <w:rFonts w:eastAsia="Tahoma"/>
                <w:kern w:val="24"/>
                <w:sz w:val="24"/>
                <w:szCs w:val="24"/>
                <w:lang w:eastAsia="en-US"/>
              </w:rPr>
              <w:t>ей</w:t>
            </w:r>
            <w:r w:rsidR="00306EE0" w:rsidRPr="009B1AC6">
              <w:rPr>
                <w:rFonts w:eastAsia="Tahoma"/>
                <w:kern w:val="24"/>
                <w:sz w:val="24"/>
                <w:szCs w:val="24"/>
                <w:lang w:eastAsia="en-US"/>
              </w:rPr>
              <w:t xml:space="preserve"> </w:t>
            </w:r>
            <w:r w:rsidRPr="009B1AC6">
              <w:rPr>
                <w:rFonts w:eastAsia="Tahoma"/>
                <w:kern w:val="24"/>
                <w:sz w:val="24"/>
                <w:szCs w:val="24"/>
                <w:lang w:eastAsia="en-US"/>
              </w:rPr>
              <w:t>выбросов и сбросов.</w:t>
            </w:r>
          </w:p>
          <w:p w14:paraId="7B36631D" w14:textId="1B39DCBD" w:rsidR="00486C37" w:rsidRPr="009B1AC6" w:rsidRDefault="00486C37" w:rsidP="004E26C7">
            <w:pPr>
              <w:keepLines/>
              <w:tabs>
                <w:tab w:val="left" w:pos="459"/>
              </w:tabs>
              <w:spacing w:line="276" w:lineRule="auto"/>
              <w:ind w:right="5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- Наличие успешного подтвержденного опыта </w:t>
            </w:r>
            <w:r w:rsidR="00306EE0">
              <w:rPr>
                <w:rFonts w:eastAsiaTheme="minorHAnsi"/>
                <w:sz w:val="24"/>
                <w:szCs w:val="24"/>
                <w:lang w:eastAsia="en-US"/>
              </w:rPr>
              <w:t>применения технологии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на очистных сооружениях  канализации в</w:t>
            </w:r>
            <w:r w:rsidR="004C4C9D">
              <w:rPr>
                <w:rFonts w:eastAsiaTheme="minorHAnsi"/>
                <w:sz w:val="24"/>
                <w:szCs w:val="24"/>
                <w:lang w:eastAsia="en-US"/>
              </w:rPr>
              <w:t xml:space="preserve"> РФ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14:paraId="70854D69" w14:textId="77777777" w:rsidR="00486C37" w:rsidRPr="009B1AC6" w:rsidRDefault="00486C37" w:rsidP="004E26C7">
            <w:pPr>
              <w:keepLines/>
              <w:tabs>
                <w:tab w:val="left" w:pos="459"/>
              </w:tabs>
              <w:spacing w:line="276" w:lineRule="auto"/>
              <w:ind w:right="5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- Наличие представительства производителя оборудования на территории РФ.</w:t>
            </w:r>
          </w:p>
          <w:p w14:paraId="44F7BB57" w14:textId="77777777" w:rsidR="00486C37" w:rsidRPr="009B1AC6" w:rsidRDefault="00486C37" w:rsidP="004E26C7">
            <w:pPr>
              <w:keepLines/>
              <w:tabs>
                <w:tab w:val="left" w:pos="459"/>
              </w:tabs>
              <w:spacing w:line="276" w:lineRule="auto"/>
              <w:ind w:right="5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- Наличие сервисного центра на территории РФ.</w:t>
            </w:r>
          </w:p>
          <w:p w14:paraId="6EDADEBB" w14:textId="15D5F37D" w:rsidR="00486C37" w:rsidRPr="009B1AC6" w:rsidRDefault="00486C37" w:rsidP="004E26C7">
            <w:pPr>
              <w:keepLines/>
              <w:tabs>
                <w:tab w:val="left" w:pos="459"/>
              </w:tabs>
              <w:spacing w:line="276" w:lineRule="auto"/>
              <w:ind w:right="5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- Оборудование</w:t>
            </w:r>
            <w:r w:rsidR="00B640CB"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, применяемое </w:t>
            </w:r>
            <w:r w:rsidR="00306EE0">
              <w:rPr>
                <w:rFonts w:eastAsiaTheme="minorHAnsi"/>
                <w:sz w:val="24"/>
                <w:szCs w:val="24"/>
                <w:lang w:eastAsia="en-US"/>
              </w:rPr>
              <w:t>при реализации технологии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должно быть долговечным (срок службы не менее 10 лет) и </w:t>
            </w:r>
            <w:proofErr w:type="spellStart"/>
            <w:r w:rsidRPr="009B1AC6">
              <w:rPr>
                <w:rFonts w:eastAsiaTheme="minorHAnsi"/>
                <w:sz w:val="24"/>
                <w:szCs w:val="24"/>
                <w:lang w:eastAsia="en-US"/>
              </w:rPr>
              <w:t>ремонтопригодным</w:t>
            </w:r>
            <w:proofErr w:type="spellEnd"/>
            <w:r w:rsidRPr="009B1AC6">
              <w:rPr>
                <w:rFonts w:eastAsiaTheme="minorHAnsi"/>
                <w:sz w:val="24"/>
                <w:szCs w:val="24"/>
                <w:lang w:eastAsia="en-US"/>
              </w:rPr>
              <w:t>, укомплектовано (по согласованию с Заказчиком) комплектом запасных частей на период не менее трех лет.</w:t>
            </w:r>
          </w:p>
          <w:p w14:paraId="5D9F9BE0" w14:textId="77777777" w:rsidR="00486C37" w:rsidRPr="009B1AC6" w:rsidRDefault="00486C37" w:rsidP="004E26C7">
            <w:pPr>
              <w:keepLines/>
              <w:tabs>
                <w:tab w:val="left" w:pos="459"/>
              </w:tabs>
              <w:spacing w:line="276" w:lineRule="auto"/>
              <w:ind w:right="5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- Разработать технологические и технические решения, ведущие к снижению капиталовложений и эксплуатационных затрат и соответствующие мировому </w:t>
            </w:r>
            <w:r w:rsidR="00B640CB" w:rsidRPr="009B1AC6">
              <w:rPr>
                <w:rFonts w:eastAsiaTheme="minorHAnsi"/>
                <w:sz w:val="24"/>
                <w:szCs w:val="24"/>
                <w:lang w:eastAsia="en-US"/>
              </w:rPr>
              <w:t>уровню.</w:t>
            </w:r>
          </w:p>
          <w:p w14:paraId="4F2BC89A" w14:textId="77777777" w:rsidR="00486C37" w:rsidRPr="009B1AC6" w:rsidRDefault="00486C37" w:rsidP="004E26C7">
            <w:pPr>
              <w:keepLines/>
              <w:tabs>
                <w:tab w:val="left" w:pos="459"/>
              </w:tabs>
              <w:spacing w:line="276" w:lineRule="auto"/>
              <w:ind w:right="5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- Предусмотреть применение оборудования, сертифицированн</w:t>
            </w:r>
            <w:r w:rsidR="00ED6676" w:rsidRPr="009B1AC6">
              <w:rPr>
                <w:rFonts w:eastAsiaTheme="minorHAnsi"/>
                <w:sz w:val="24"/>
                <w:szCs w:val="24"/>
                <w:lang w:eastAsia="en-US"/>
              </w:rPr>
              <w:t>ого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в установленном порядке и разрешенн</w:t>
            </w:r>
            <w:r w:rsidR="00ED6676" w:rsidRPr="009B1AC6">
              <w:rPr>
                <w:rFonts w:eastAsiaTheme="minorHAnsi"/>
                <w:sz w:val="24"/>
                <w:szCs w:val="24"/>
                <w:lang w:eastAsia="en-US"/>
              </w:rPr>
              <w:t>ого</w:t>
            </w: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к применению.</w:t>
            </w:r>
          </w:p>
          <w:p w14:paraId="5DBB88D2" w14:textId="77777777" w:rsidR="00016AC7" w:rsidRPr="009B1AC6" w:rsidRDefault="00486C37" w:rsidP="004E26C7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9B1AC6">
              <w:rPr>
                <w:rFonts w:eastAsiaTheme="minorHAnsi"/>
                <w:color w:val="auto"/>
                <w:lang w:eastAsia="en-US"/>
              </w:rPr>
              <w:t>- Предусмотреть применение энергосберегающих технологий, оборудования и материалов.</w:t>
            </w:r>
          </w:p>
        </w:tc>
      </w:tr>
      <w:tr w:rsidR="00016AC7" w14:paraId="0D3F1E28" w14:textId="77777777" w:rsidTr="00DD2872">
        <w:tc>
          <w:tcPr>
            <w:tcW w:w="566" w:type="dxa"/>
          </w:tcPr>
          <w:p w14:paraId="1413FD9C" w14:textId="77777777" w:rsidR="00016AC7" w:rsidRPr="00E51681" w:rsidRDefault="00A04E5E" w:rsidP="00100BAE">
            <w:pPr>
              <w:pStyle w:val="Default"/>
              <w:jc w:val="center"/>
            </w:pPr>
            <w:r>
              <w:lastRenderedPageBreak/>
              <w:t>13</w:t>
            </w:r>
          </w:p>
        </w:tc>
        <w:tc>
          <w:tcPr>
            <w:tcW w:w="2833" w:type="dxa"/>
          </w:tcPr>
          <w:p w14:paraId="5DF4FD72" w14:textId="77777777" w:rsidR="00016AC7" w:rsidRPr="009B1AC6" w:rsidRDefault="00A04E5E" w:rsidP="00100BAE">
            <w:pPr>
              <w:pStyle w:val="Default"/>
              <w:rPr>
                <w:color w:val="auto"/>
              </w:rPr>
            </w:pPr>
            <w:r w:rsidRPr="009B1AC6">
              <w:rPr>
                <w:color w:val="auto"/>
              </w:rPr>
              <w:t>Требования к архитектурно-планировочным, конструктивным и инженерным решениям</w:t>
            </w:r>
          </w:p>
        </w:tc>
        <w:tc>
          <w:tcPr>
            <w:tcW w:w="6631" w:type="dxa"/>
          </w:tcPr>
          <w:p w14:paraId="1AABEBF6" w14:textId="77777777" w:rsidR="00486C37" w:rsidRPr="009B1AC6" w:rsidRDefault="00486C37" w:rsidP="00486C37">
            <w:pPr>
              <w:keepLines/>
              <w:spacing w:line="276" w:lineRule="auto"/>
              <w:ind w:right="5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Предусмотреть применение новых строительных материалов, изделий, оборудования, конструкций, современных строительных технологий. Конструкции в коррозионно-активных условиях, должны быть выполнены из коррозионностойких материалов. Защиту строительных конструкций от коррозии предусмотреть в соответствии с требованиями действующих нормативных документов.</w:t>
            </w:r>
          </w:p>
          <w:p w14:paraId="50880546" w14:textId="77777777" w:rsidR="00016AC7" w:rsidRPr="009B1AC6" w:rsidRDefault="00486C37" w:rsidP="00FC3C4D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9B1AC6">
              <w:rPr>
                <w:rFonts w:eastAsiaTheme="minorHAnsi"/>
                <w:color w:val="auto"/>
                <w:lang w:eastAsia="en-US"/>
              </w:rPr>
              <w:t>Конструктивные и инженерные решения должны быть предварительно согласованы с Заказчиком.</w:t>
            </w:r>
          </w:p>
        </w:tc>
      </w:tr>
      <w:tr w:rsidR="00016AC7" w14:paraId="7E665F36" w14:textId="77777777" w:rsidTr="00DD2872">
        <w:tc>
          <w:tcPr>
            <w:tcW w:w="566" w:type="dxa"/>
          </w:tcPr>
          <w:p w14:paraId="4974A232" w14:textId="77777777" w:rsidR="00016AC7" w:rsidRPr="00E51681" w:rsidRDefault="00A04E5E" w:rsidP="00100BAE">
            <w:pPr>
              <w:pStyle w:val="Default"/>
              <w:jc w:val="center"/>
            </w:pPr>
            <w:r>
              <w:t>14</w:t>
            </w:r>
          </w:p>
        </w:tc>
        <w:tc>
          <w:tcPr>
            <w:tcW w:w="2833" w:type="dxa"/>
          </w:tcPr>
          <w:p w14:paraId="1A7F44D0" w14:textId="77777777" w:rsidR="00016AC7" w:rsidRPr="009B1AC6" w:rsidRDefault="00A04E5E" w:rsidP="00100BAE">
            <w:pPr>
              <w:pStyle w:val="Default"/>
              <w:rPr>
                <w:color w:val="auto"/>
              </w:rPr>
            </w:pPr>
            <w:r w:rsidRPr="009B1AC6">
              <w:rPr>
                <w:color w:val="auto"/>
              </w:rPr>
              <w:t>Требования и условия к разработке природоохранных мероприятий</w:t>
            </w:r>
          </w:p>
        </w:tc>
        <w:tc>
          <w:tcPr>
            <w:tcW w:w="6631" w:type="dxa"/>
          </w:tcPr>
          <w:p w14:paraId="1F7FA194" w14:textId="399B7B03" w:rsidR="00016AC7" w:rsidRPr="009B1AC6" w:rsidRDefault="00486C37" w:rsidP="00306EE0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9B1AC6">
              <w:rPr>
                <w:color w:val="auto"/>
              </w:rPr>
              <w:t xml:space="preserve">В соответствии с законодательством, действующими законодательными, нормативными правовыми документами РФ. </w:t>
            </w:r>
            <w:r w:rsidR="00306EE0">
              <w:rPr>
                <w:color w:val="auto"/>
              </w:rPr>
              <w:t>Обеспечить о</w:t>
            </w:r>
            <w:r w:rsidRPr="009B1AC6">
              <w:rPr>
                <w:color w:val="auto"/>
              </w:rPr>
              <w:t xml:space="preserve">формление материалов оценки воздействия технологии </w:t>
            </w:r>
            <w:r w:rsidR="00306EE0">
              <w:rPr>
                <w:color w:val="auto"/>
              </w:rPr>
              <w:t>на окружающую среду</w:t>
            </w:r>
            <w:r w:rsidR="004E26C7">
              <w:rPr>
                <w:color w:val="auto"/>
              </w:rPr>
              <w:t xml:space="preserve"> </w:t>
            </w:r>
            <w:r w:rsidRPr="009B1AC6">
              <w:rPr>
                <w:color w:val="auto"/>
              </w:rPr>
              <w:t xml:space="preserve">в соответствии с  Приказом </w:t>
            </w:r>
            <w:r w:rsidR="00306EE0">
              <w:rPr>
                <w:rFonts w:eastAsiaTheme="minorHAnsi"/>
                <w:color w:val="auto"/>
                <w:lang w:eastAsia="en-US"/>
              </w:rPr>
              <w:t>Минприроды</w:t>
            </w:r>
            <w:r w:rsidR="00306EE0" w:rsidRPr="009B1AC6">
              <w:rPr>
                <w:color w:val="auto"/>
              </w:rPr>
              <w:t xml:space="preserve"> </w:t>
            </w:r>
            <w:r w:rsidR="00EF6477" w:rsidRPr="009B1AC6">
              <w:rPr>
                <w:color w:val="auto"/>
              </w:rPr>
              <w:t xml:space="preserve">№ </w:t>
            </w:r>
            <w:r w:rsidR="00306EE0">
              <w:rPr>
                <w:color w:val="auto"/>
              </w:rPr>
              <w:t>999</w:t>
            </w:r>
            <w:r w:rsidR="00306EE0" w:rsidRPr="009B1AC6">
              <w:rPr>
                <w:color w:val="auto"/>
              </w:rPr>
              <w:t xml:space="preserve"> </w:t>
            </w:r>
            <w:r w:rsidRPr="009B1AC6">
              <w:rPr>
                <w:color w:val="auto"/>
              </w:rPr>
              <w:t>в части состава материалов оценки воздействия на окружающую среду (т.е. исключая процедуры информирования и участия общественности).</w:t>
            </w:r>
          </w:p>
        </w:tc>
      </w:tr>
      <w:tr w:rsidR="00016AC7" w14:paraId="17B30DF2" w14:textId="77777777" w:rsidTr="00DD2872">
        <w:tc>
          <w:tcPr>
            <w:tcW w:w="566" w:type="dxa"/>
          </w:tcPr>
          <w:p w14:paraId="385FA084" w14:textId="77777777" w:rsidR="00016AC7" w:rsidRPr="00E51681" w:rsidRDefault="00A04E5E" w:rsidP="00100BAE">
            <w:pPr>
              <w:pStyle w:val="Default"/>
              <w:jc w:val="center"/>
            </w:pPr>
            <w:r>
              <w:t>15</w:t>
            </w:r>
          </w:p>
        </w:tc>
        <w:tc>
          <w:tcPr>
            <w:tcW w:w="2833" w:type="dxa"/>
          </w:tcPr>
          <w:p w14:paraId="479DB235" w14:textId="77777777" w:rsidR="00016AC7" w:rsidRPr="009B1AC6" w:rsidRDefault="00A04E5E" w:rsidP="00100BAE">
            <w:pPr>
              <w:pStyle w:val="Default"/>
              <w:rPr>
                <w:color w:val="auto"/>
              </w:rPr>
            </w:pPr>
            <w:r w:rsidRPr="009B1AC6">
              <w:rPr>
                <w:rFonts w:eastAsia="Calibri"/>
                <w:color w:val="auto"/>
              </w:rPr>
              <w:t>Автоматизация технологических процессов</w:t>
            </w:r>
          </w:p>
        </w:tc>
        <w:tc>
          <w:tcPr>
            <w:tcW w:w="6631" w:type="dxa"/>
          </w:tcPr>
          <w:p w14:paraId="07CA7552" w14:textId="1CCAF6D6" w:rsidR="007B5463" w:rsidRPr="009B1AC6" w:rsidRDefault="00EF7F96" w:rsidP="007F0F5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B1AC6">
              <w:rPr>
                <w:sz w:val="24"/>
                <w:szCs w:val="24"/>
              </w:rPr>
              <w:t>АСУ</w:t>
            </w:r>
            <w:r w:rsidR="009A0546" w:rsidRPr="009B1AC6">
              <w:rPr>
                <w:sz w:val="24"/>
                <w:szCs w:val="24"/>
              </w:rPr>
              <w:t xml:space="preserve"> </w:t>
            </w:r>
            <w:r w:rsidRPr="009B1AC6">
              <w:rPr>
                <w:sz w:val="24"/>
                <w:szCs w:val="24"/>
              </w:rPr>
              <w:t>ТП</w:t>
            </w:r>
            <w:r w:rsidR="00FC3C4D" w:rsidRPr="009B1AC6">
              <w:rPr>
                <w:sz w:val="24"/>
                <w:szCs w:val="24"/>
              </w:rPr>
              <w:t xml:space="preserve"> (при наличии в технологическом п</w:t>
            </w:r>
            <w:r w:rsidR="00595D80" w:rsidRPr="009B1AC6">
              <w:rPr>
                <w:sz w:val="24"/>
                <w:szCs w:val="24"/>
              </w:rPr>
              <w:t>ро</w:t>
            </w:r>
            <w:r w:rsidR="00FC3C4D" w:rsidRPr="009B1AC6">
              <w:rPr>
                <w:sz w:val="24"/>
                <w:szCs w:val="24"/>
              </w:rPr>
              <w:t>цессе)</w:t>
            </w:r>
            <w:r w:rsidRPr="009B1AC6">
              <w:rPr>
                <w:sz w:val="24"/>
                <w:szCs w:val="24"/>
              </w:rPr>
              <w:t xml:space="preserve"> в необходимых объемах должна выполнять:</w:t>
            </w:r>
            <w:r w:rsidRPr="009B1AC6">
              <w:rPr>
                <w:sz w:val="24"/>
                <w:szCs w:val="24"/>
              </w:rPr>
              <w:br/>
              <w:t>- Сбор, обработку и анализ информации (сигналов, сообщений и т.п.) о состоянии объекта управления;</w:t>
            </w:r>
          </w:p>
          <w:p w14:paraId="7D038B00" w14:textId="316C33EE" w:rsidR="007B5463" w:rsidRPr="009B1AC6" w:rsidRDefault="00EF7F96" w:rsidP="007F0F5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B1AC6">
              <w:rPr>
                <w:sz w:val="24"/>
                <w:szCs w:val="24"/>
              </w:rPr>
              <w:t>- Выработку управляющих воздействий (программ и т.п.);</w:t>
            </w:r>
            <w:r w:rsidR="004E26C7">
              <w:rPr>
                <w:sz w:val="24"/>
                <w:szCs w:val="24"/>
              </w:rPr>
              <w:t xml:space="preserve"> в соответствии с заданными алгоритмами работы оборудования;</w:t>
            </w:r>
          </w:p>
          <w:p w14:paraId="554935AD" w14:textId="77777777" w:rsidR="007B5463" w:rsidRPr="009B1AC6" w:rsidRDefault="00EF7F96" w:rsidP="007F0F5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B1AC6">
              <w:rPr>
                <w:sz w:val="24"/>
                <w:szCs w:val="24"/>
              </w:rPr>
              <w:t>- Реализацию и контроль выполнения управляющих воздействий;</w:t>
            </w:r>
          </w:p>
          <w:p w14:paraId="494AC4F1" w14:textId="50FB03C4" w:rsidR="007B5463" w:rsidRPr="009B1AC6" w:rsidRDefault="00D94F6E" w:rsidP="007F0F5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Обмен </w:t>
            </w:r>
            <w:r w:rsidR="00EF7F96" w:rsidRPr="009B1AC6">
              <w:rPr>
                <w:sz w:val="24"/>
                <w:szCs w:val="24"/>
              </w:rPr>
              <w:t xml:space="preserve">информацией </w:t>
            </w:r>
            <w:r w:rsidR="004E26C7">
              <w:rPr>
                <w:sz w:val="24"/>
                <w:szCs w:val="24"/>
              </w:rPr>
              <w:t>с взаимосвязанными автоматизированными системами (системой диспетчеризации БОС).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 xml:space="preserve">Технологические процессы </w:t>
            </w:r>
            <w:r w:rsidR="00EF7F96" w:rsidRPr="009B1AC6">
              <w:rPr>
                <w:sz w:val="24"/>
                <w:szCs w:val="24"/>
              </w:rPr>
              <w:t>должны быть максимально автоматизированы с учетом техническ</w:t>
            </w:r>
            <w:r>
              <w:rPr>
                <w:sz w:val="24"/>
                <w:szCs w:val="24"/>
              </w:rPr>
              <w:t xml:space="preserve">их требований на все подсистемы </w:t>
            </w:r>
            <w:r w:rsidR="00EF7F96" w:rsidRPr="009B1AC6">
              <w:rPr>
                <w:sz w:val="24"/>
                <w:szCs w:val="24"/>
              </w:rPr>
              <w:t>(электроснабжения, противопожарную, технологических процессов, видеонаблюдения, отопления, контроля доступа, водоотведения, вентиляции, связи и т.п.).</w:t>
            </w:r>
            <w:proofErr w:type="gramEnd"/>
          </w:p>
          <w:p w14:paraId="54723820" w14:textId="77777777" w:rsidR="007B5463" w:rsidRPr="009B1AC6" w:rsidRDefault="00EF7F96" w:rsidP="007F0F5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B1AC6">
              <w:rPr>
                <w:sz w:val="24"/>
                <w:szCs w:val="24"/>
              </w:rPr>
              <w:t xml:space="preserve">Примененные технические решения должны обеспечивать снижение эксплуатационных затрат и соответствовать современному техническому уровню, в том числе по надежности и </w:t>
            </w:r>
            <w:proofErr w:type="spellStart"/>
            <w:r w:rsidRPr="009B1AC6">
              <w:rPr>
                <w:sz w:val="24"/>
                <w:szCs w:val="24"/>
              </w:rPr>
              <w:t>энергоэффективности</w:t>
            </w:r>
            <w:proofErr w:type="spellEnd"/>
            <w:r w:rsidRPr="009B1AC6">
              <w:rPr>
                <w:sz w:val="24"/>
                <w:szCs w:val="24"/>
              </w:rPr>
              <w:t>.</w:t>
            </w:r>
          </w:p>
          <w:p w14:paraId="0182F30E" w14:textId="592B0EFD" w:rsidR="00016AC7" w:rsidRPr="009B1AC6" w:rsidRDefault="00EF7F96" w:rsidP="007F0F5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B1AC6">
              <w:rPr>
                <w:sz w:val="24"/>
                <w:szCs w:val="24"/>
              </w:rPr>
              <w:t xml:space="preserve">Проектные решения </w:t>
            </w:r>
            <w:r w:rsidR="00D94F6E">
              <w:rPr>
                <w:sz w:val="24"/>
                <w:szCs w:val="24"/>
              </w:rPr>
              <w:t xml:space="preserve">по </w:t>
            </w:r>
            <w:r w:rsidRPr="009B1AC6">
              <w:rPr>
                <w:sz w:val="24"/>
                <w:szCs w:val="24"/>
              </w:rPr>
              <w:t>автоматизации технологически</w:t>
            </w:r>
            <w:r w:rsidR="00D94F6E">
              <w:rPr>
                <w:sz w:val="24"/>
                <w:szCs w:val="24"/>
              </w:rPr>
              <w:t xml:space="preserve">х процессов должны быть выполнены в соответствии с действующими нормативными документами на создание АСУТП и требований к информационной безопасности. </w:t>
            </w:r>
          </w:p>
        </w:tc>
      </w:tr>
      <w:tr w:rsidR="00016AC7" w14:paraId="798C1983" w14:textId="77777777" w:rsidTr="00DD2872">
        <w:tc>
          <w:tcPr>
            <w:tcW w:w="566" w:type="dxa"/>
          </w:tcPr>
          <w:p w14:paraId="4B2AB6AF" w14:textId="77777777" w:rsidR="00016AC7" w:rsidRPr="00E51681" w:rsidRDefault="00A04E5E" w:rsidP="00100BAE">
            <w:pPr>
              <w:pStyle w:val="Default"/>
              <w:jc w:val="center"/>
            </w:pPr>
            <w:r>
              <w:t>16</w:t>
            </w:r>
          </w:p>
        </w:tc>
        <w:tc>
          <w:tcPr>
            <w:tcW w:w="2833" w:type="dxa"/>
          </w:tcPr>
          <w:p w14:paraId="40AF3EA3" w14:textId="77777777" w:rsidR="00016AC7" w:rsidRPr="009B1AC6" w:rsidRDefault="00A04E5E" w:rsidP="00100BAE">
            <w:pPr>
              <w:pStyle w:val="Default"/>
              <w:rPr>
                <w:color w:val="auto"/>
              </w:rPr>
            </w:pPr>
            <w:r w:rsidRPr="009B1AC6">
              <w:rPr>
                <w:rFonts w:eastAsia="Calibri"/>
                <w:color w:val="auto"/>
              </w:rPr>
              <w:t>Обеспечение единства измерений и контроль качества продукции</w:t>
            </w:r>
          </w:p>
        </w:tc>
        <w:tc>
          <w:tcPr>
            <w:tcW w:w="6631" w:type="dxa"/>
          </w:tcPr>
          <w:p w14:paraId="1E02DA52" w14:textId="7182D3E9" w:rsidR="002A7C33" w:rsidRPr="009B1AC6" w:rsidRDefault="009A0546" w:rsidP="002A7C3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B1AC6">
              <w:rPr>
                <w:sz w:val="24"/>
                <w:szCs w:val="24"/>
              </w:rPr>
              <w:t xml:space="preserve">Разработать ТЭО  согласно Федеральному </w:t>
            </w:r>
            <w:r w:rsidR="00F4096C">
              <w:rPr>
                <w:sz w:val="24"/>
                <w:szCs w:val="24"/>
              </w:rPr>
              <w:t>закону от 26.06.2008</w:t>
            </w:r>
            <w:r w:rsidRPr="009B1AC6">
              <w:rPr>
                <w:sz w:val="24"/>
                <w:szCs w:val="24"/>
              </w:rPr>
              <w:t>г. № 102-ФЗ «Об обеспечении единства измерений» и иных законодательных и нормативных документов в области метрологии.</w:t>
            </w:r>
          </w:p>
          <w:p w14:paraId="6E7E2CDD" w14:textId="43087586" w:rsidR="00016AC7" w:rsidRPr="009B1AC6" w:rsidRDefault="009A0546" w:rsidP="002A7C3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9B1AC6">
              <w:rPr>
                <w:sz w:val="24"/>
                <w:szCs w:val="24"/>
              </w:rPr>
              <w:lastRenderedPageBreak/>
              <w:t>Требования к применяемым единицам физических величин в соответствии с Постановлением Правительства РФ от 31.10.2009</w:t>
            </w:r>
            <w:r w:rsidR="00F4096C">
              <w:rPr>
                <w:sz w:val="24"/>
                <w:szCs w:val="24"/>
              </w:rPr>
              <w:t>г.</w:t>
            </w:r>
            <w:r w:rsidRPr="009B1AC6">
              <w:rPr>
                <w:sz w:val="24"/>
                <w:szCs w:val="24"/>
              </w:rPr>
              <w:t xml:space="preserve"> №</w:t>
            </w:r>
            <w:r w:rsidR="004F3957" w:rsidRPr="009B1AC6">
              <w:rPr>
                <w:sz w:val="24"/>
                <w:szCs w:val="24"/>
              </w:rPr>
              <w:t xml:space="preserve"> </w:t>
            </w:r>
            <w:r w:rsidRPr="009B1AC6">
              <w:rPr>
                <w:sz w:val="24"/>
                <w:szCs w:val="24"/>
              </w:rPr>
              <w:t>879 (ред. от 15.08.2015) «Об утверждении Положения о единицах величин, допускаемых к применению в Российской Федерации».</w:t>
            </w:r>
          </w:p>
        </w:tc>
      </w:tr>
      <w:tr w:rsidR="00DD2872" w14:paraId="1F325440" w14:textId="77777777" w:rsidTr="00DD2872">
        <w:tc>
          <w:tcPr>
            <w:tcW w:w="566" w:type="dxa"/>
          </w:tcPr>
          <w:p w14:paraId="0EBBA0EB" w14:textId="77777777" w:rsidR="00DD2872" w:rsidRDefault="00613DA5" w:rsidP="00100BAE">
            <w:pPr>
              <w:pStyle w:val="Default"/>
              <w:jc w:val="center"/>
            </w:pPr>
            <w:r>
              <w:lastRenderedPageBreak/>
              <w:t>17</w:t>
            </w:r>
          </w:p>
        </w:tc>
        <w:tc>
          <w:tcPr>
            <w:tcW w:w="2833" w:type="dxa"/>
          </w:tcPr>
          <w:p w14:paraId="4F190141" w14:textId="77777777" w:rsidR="00DD2872" w:rsidRPr="009B1AC6" w:rsidRDefault="00DD2872" w:rsidP="00100BAE">
            <w:pPr>
              <w:pStyle w:val="Default"/>
              <w:rPr>
                <w:rFonts w:eastAsia="Calibri"/>
                <w:color w:val="auto"/>
              </w:rPr>
            </w:pPr>
            <w:r w:rsidRPr="009B1AC6">
              <w:rPr>
                <w:rFonts w:eastAsia="Calibri"/>
                <w:color w:val="auto"/>
              </w:rPr>
              <w:t>Технологическая связь</w:t>
            </w:r>
          </w:p>
        </w:tc>
        <w:tc>
          <w:tcPr>
            <w:tcW w:w="6631" w:type="dxa"/>
          </w:tcPr>
          <w:p w14:paraId="0D520910" w14:textId="77777777" w:rsidR="00DD2872" w:rsidRPr="009B1AC6" w:rsidRDefault="00DD1FA8" w:rsidP="002A7C33">
            <w:pPr>
              <w:jc w:val="both"/>
              <w:rPr>
                <w:sz w:val="24"/>
                <w:szCs w:val="24"/>
              </w:rPr>
            </w:pPr>
            <w:r w:rsidRPr="009B1AC6">
              <w:rPr>
                <w:sz w:val="24"/>
                <w:szCs w:val="24"/>
              </w:rPr>
              <w:t>Не требуется</w:t>
            </w:r>
          </w:p>
        </w:tc>
      </w:tr>
      <w:tr w:rsidR="00016AC7" w14:paraId="427253AB" w14:textId="77777777" w:rsidTr="00DD2872">
        <w:tc>
          <w:tcPr>
            <w:tcW w:w="566" w:type="dxa"/>
          </w:tcPr>
          <w:p w14:paraId="68D6DFE2" w14:textId="77777777" w:rsidR="00016AC7" w:rsidRPr="00E51681" w:rsidRDefault="00613DA5" w:rsidP="00100BAE">
            <w:pPr>
              <w:pStyle w:val="Default"/>
              <w:jc w:val="center"/>
            </w:pPr>
            <w:r>
              <w:t>18</w:t>
            </w:r>
          </w:p>
        </w:tc>
        <w:tc>
          <w:tcPr>
            <w:tcW w:w="2833" w:type="dxa"/>
          </w:tcPr>
          <w:p w14:paraId="1657C9A1" w14:textId="77777777" w:rsidR="00016AC7" w:rsidRPr="009B1AC6" w:rsidRDefault="00A04E5E" w:rsidP="00100BAE">
            <w:pPr>
              <w:pStyle w:val="Default"/>
              <w:rPr>
                <w:color w:val="auto"/>
              </w:rPr>
            </w:pPr>
            <w:r w:rsidRPr="009B1AC6">
              <w:rPr>
                <w:color w:val="auto"/>
              </w:rPr>
              <w:t>Энергоснабжение</w:t>
            </w:r>
          </w:p>
        </w:tc>
        <w:tc>
          <w:tcPr>
            <w:tcW w:w="6631" w:type="dxa"/>
          </w:tcPr>
          <w:p w14:paraId="40DEE7E0" w14:textId="77777777" w:rsidR="00016AC7" w:rsidRPr="009B1AC6" w:rsidRDefault="00FA7B8A" w:rsidP="002A7C3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B1AC6">
              <w:rPr>
                <w:sz w:val="24"/>
                <w:szCs w:val="24"/>
              </w:rPr>
              <w:t xml:space="preserve">На этапе ТЭО необходимо определить </w:t>
            </w:r>
            <w:r w:rsidR="007501F3" w:rsidRPr="009B1AC6">
              <w:rPr>
                <w:sz w:val="24"/>
                <w:szCs w:val="24"/>
              </w:rPr>
              <w:t>энергоресурс и его объем потребления.</w:t>
            </w:r>
          </w:p>
        </w:tc>
      </w:tr>
      <w:tr w:rsidR="00016AC7" w14:paraId="0960380F" w14:textId="77777777" w:rsidTr="00DD2872">
        <w:tc>
          <w:tcPr>
            <w:tcW w:w="566" w:type="dxa"/>
          </w:tcPr>
          <w:p w14:paraId="3700920D" w14:textId="77777777" w:rsidR="00016AC7" w:rsidRPr="00E51681" w:rsidRDefault="00613DA5" w:rsidP="00100BAE">
            <w:pPr>
              <w:pStyle w:val="Default"/>
              <w:jc w:val="center"/>
            </w:pPr>
            <w:r>
              <w:t>19</w:t>
            </w:r>
          </w:p>
        </w:tc>
        <w:tc>
          <w:tcPr>
            <w:tcW w:w="2833" w:type="dxa"/>
          </w:tcPr>
          <w:p w14:paraId="2BEFC8C7" w14:textId="77777777" w:rsidR="00016AC7" w:rsidRPr="009B1AC6" w:rsidRDefault="00A04E5E" w:rsidP="00100BAE">
            <w:pPr>
              <w:pStyle w:val="Default"/>
              <w:rPr>
                <w:color w:val="auto"/>
              </w:rPr>
            </w:pPr>
            <w:r w:rsidRPr="009B1AC6">
              <w:rPr>
                <w:color w:val="auto"/>
              </w:rPr>
              <w:t>Требования по энергосбережению</w:t>
            </w:r>
          </w:p>
        </w:tc>
        <w:tc>
          <w:tcPr>
            <w:tcW w:w="6631" w:type="dxa"/>
          </w:tcPr>
          <w:p w14:paraId="28F63BC8" w14:textId="77777777" w:rsidR="00016AC7" w:rsidRPr="009B1AC6" w:rsidRDefault="007501F3" w:rsidP="002A7C33">
            <w:pPr>
              <w:keepLines/>
              <w:spacing w:line="276" w:lineRule="auto"/>
              <w:ind w:left="-57" w:right="-57"/>
              <w:jc w:val="both"/>
              <w:rPr>
                <w:sz w:val="24"/>
                <w:szCs w:val="24"/>
              </w:rPr>
            </w:pPr>
            <w:r w:rsidRPr="009B1AC6">
              <w:rPr>
                <w:sz w:val="24"/>
                <w:szCs w:val="24"/>
              </w:rPr>
              <w:t xml:space="preserve">Предусмотреть применение </w:t>
            </w:r>
            <w:proofErr w:type="spellStart"/>
            <w:r w:rsidRPr="009B1AC6">
              <w:rPr>
                <w:sz w:val="24"/>
                <w:szCs w:val="24"/>
              </w:rPr>
              <w:t>энергоэффективных</w:t>
            </w:r>
            <w:proofErr w:type="spellEnd"/>
            <w:r w:rsidRPr="009B1AC6">
              <w:rPr>
                <w:sz w:val="24"/>
                <w:szCs w:val="24"/>
              </w:rPr>
              <w:t xml:space="preserve"> технологий, оборудования и материалов.</w:t>
            </w:r>
          </w:p>
        </w:tc>
      </w:tr>
      <w:tr w:rsidR="00016AC7" w14:paraId="72350A2F" w14:textId="77777777" w:rsidTr="00DD2872">
        <w:tc>
          <w:tcPr>
            <w:tcW w:w="566" w:type="dxa"/>
          </w:tcPr>
          <w:p w14:paraId="4B53471A" w14:textId="77777777" w:rsidR="00016AC7" w:rsidRPr="00E51681" w:rsidRDefault="00613DA5" w:rsidP="00100BAE">
            <w:pPr>
              <w:pStyle w:val="Default"/>
              <w:jc w:val="center"/>
            </w:pPr>
            <w:r>
              <w:t>20</w:t>
            </w:r>
          </w:p>
        </w:tc>
        <w:tc>
          <w:tcPr>
            <w:tcW w:w="2833" w:type="dxa"/>
          </w:tcPr>
          <w:p w14:paraId="54DB9E5D" w14:textId="77777777" w:rsidR="00E07103" w:rsidRPr="009B1AC6" w:rsidRDefault="00E07103" w:rsidP="00E07103">
            <w:pPr>
              <w:spacing w:line="264" w:lineRule="auto"/>
              <w:ind w:right="57"/>
              <w:rPr>
                <w:sz w:val="24"/>
                <w:szCs w:val="24"/>
              </w:rPr>
            </w:pPr>
            <w:r w:rsidRPr="009B1AC6">
              <w:rPr>
                <w:sz w:val="24"/>
                <w:szCs w:val="24"/>
              </w:rPr>
              <w:t>Требования по промышленной безопасности, охране и гигиене труда</w:t>
            </w:r>
          </w:p>
          <w:p w14:paraId="08574189" w14:textId="77777777" w:rsidR="00016AC7" w:rsidRPr="009B1AC6" w:rsidRDefault="00016AC7" w:rsidP="00100BAE">
            <w:pPr>
              <w:pStyle w:val="Default"/>
              <w:rPr>
                <w:color w:val="auto"/>
              </w:rPr>
            </w:pPr>
          </w:p>
        </w:tc>
        <w:tc>
          <w:tcPr>
            <w:tcW w:w="6631" w:type="dxa"/>
          </w:tcPr>
          <w:p w14:paraId="1679DFE4" w14:textId="77777777" w:rsidR="00486C37" w:rsidRPr="009B1AC6" w:rsidRDefault="00486C37" w:rsidP="00F141C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Требования охраны труда на этапе ТЭО не рассматриваются. Исключения составляют особые факторы, которые могут появиться на этапе оценки объекта. </w:t>
            </w:r>
            <w:proofErr w:type="gramStart"/>
            <w:r w:rsidRPr="009B1AC6">
              <w:rPr>
                <w:rFonts w:eastAsiaTheme="minorHAnsi"/>
                <w:sz w:val="24"/>
                <w:szCs w:val="24"/>
                <w:lang w:eastAsia="en-US"/>
              </w:rPr>
              <w:t>Под особыми понимаются факторы, способные в последующем категорировать рабочие места как РМ с вредными или опасными классами условий труда.</w:t>
            </w:r>
            <w:proofErr w:type="gramEnd"/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 Данные требования подлежат оценке на предмет  необходимости в реализации дополнительных мероприятий по охране труда.</w:t>
            </w:r>
          </w:p>
          <w:p w14:paraId="5C8EED5E" w14:textId="77777777" w:rsidR="00016AC7" w:rsidRPr="009B1AC6" w:rsidRDefault="00486C37" w:rsidP="00F141C3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9B1AC6">
              <w:rPr>
                <w:rFonts w:eastAsiaTheme="minorHAnsi"/>
                <w:color w:val="auto"/>
                <w:lang w:eastAsia="en-US"/>
              </w:rPr>
              <w:t xml:space="preserve"> В части промышленной безопасности  на этапе ТЭО провести оценку объекта с позиции необходимости  отнесения его к категории опасных производственных объектов в соответствии с требованиями 116-ФЗ «О промышленной безопасности опасных производственных объектов». Обосновать необходимость/отсутствие необходимости такого отнесения. В случае необходимости отнесения  идентифицировать критерии опасности, обосновать планируемый класс опасности объекта.</w:t>
            </w:r>
          </w:p>
        </w:tc>
      </w:tr>
      <w:tr w:rsidR="00DD2872" w14:paraId="50FB99CE" w14:textId="77777777" w:rsidTr="00DD2872">
        <w:tc>
          <w:tcPr>
            <w:tcW w:w="566" w:type="dxa"/>
          </w:tcPr>
          <w:p w14:paraId="77D4A182" w14:textId="77777777" w:rsidR="00DD2872" w:rsidRDefault="00613DA5" w:rsidP="00100BAE">
            <w:pPr>
              <w:pStyle w:val="Default"/>
              <w:jc w:val="center"/>
            </w:pPr>
            <w:r>
              <w:t>21</w:t>
            </w:r>
          </w:p>
        </w:tc>
        <w:tc>
          <w:tcPr>
            <w:tcW w:w="2833" w:type="dxa"/>
          </w:tcPr>
          <w:p w14:paraId="334502EC" w14:textId="77777777" w:rsidR="00DD2872" w:rsidRPr="009B1AC6" w:rsidRDefault="00DD2872" w:rsidP="00E07103">
            <w:pPr>
              <w:spacing w:line="264" w:lineRule="auto"/>
              <w:ind w:right="57"/>
              <w:rPr>
                <w:sz w:val="24"/>
                <w:szCs w:val="24"/>
              </w:rPr>
            </w:pPr>
            <w:r w:rsidRPr="009B1AC6">
              <w:rPr>
                <w:sz w:val="24"/>
                <w:szCs w:val="24"/>
              </w:rPr>
              <w:t>Выделение очередей и пусковых комплексов</w:t>
            </w:r>
          </w:p>
        </w:tc>
        <w:tc>
          <w:tcPr>
            <w:tcW w:w="6631" w:type="dxa"/>
          </w:tcPr>
          <w:p w14:paraId="798DD399" w14:textId="77777777" w:rsidR="00DD2872" w:rsidRPr="009B1AC6" w:rsidRDefault="00DD1FA8" w:rsidP="00F141C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9B1AC6">
              <w:rPr>
                <w:sz w:val="24"/>
                <w:szCs w:val="24"/>
              </w:rPr>
              <w:t>При необходимости предусмотреть выделение этапов строительства для объектов, составляющих единый технологический цикл, которые возможно ввести в эксплуатацию после завершения работ. В целях снижения объёма незавершённого строительства в процессе работ обеспечить минимизацию этапов строительства.</w:t>
            </w:r>
          </w:p>
        </w:tc>
      </w:tr>
      <w:tr w:rsidR="00016AC7" w14:paraId="0EE6A401" w14:textId="77777777" w:rsidTr="00DD2872">
        <w:tc>
          <w:tcPr>
            <w:tcW w:w="566" w:type="dxa"/>
          </w:tcPr>
          <w:p w14:paraId="5F484C2D" w14:textId="77777777" w:rsidR="00016AC7" w:rsidRPr="00E51681" w:rsidRDefault="00613DA5" w:rsidP="00100BAE">
            <w:pPr>
              <w:pStyle w:val="Default"/>
              <w:jc w:val="center"/>
            </w:pPr>
            <w:r>
              <w:t>22</w:t>
            </w:r>
          </w:p>
        </w:tc>
        <w:tc>
          <w:tcPr>
            <w:tcW w:w="2833" w:type="dxa"/>
          </w:tcPr>
          <w:p w14:paraId="739F3A1A" w14:textId="77777777" w:rsidR="00016AC7" w:rsidRPr="009B1AC6" w:rsidRDefault="00A04E5E" w:rsidP="00100BAE">
            <w:pPr>
              <w:pStyle w:val="Default"/>
              <w:rPr>
                <w:color w:val="auto"/>
              </w:rPr>
            </w:pPr>
            <w:r w:rsidRPr="009B1AC6">
              <w:rPr>
                <w:color w:val="auto"/>
              </w:rPr>
              <w:t>Требования по ассимиляции производства</w:t>
            </w:r>
          </w:p>
        </w:tc>
        <w:tc>
          <w:tcPr>
            <w:tcW w:w="6631" w:type="dxa"/>
          </w:tcPr>
          <w:p w14:paraId="3E84FCE5" w14:textId="77777777" w:rsidR="00016AC7" w:rsidRPr="009B1AC6" w:rsidRDefault="00486C37" w:rsidP="00F141C3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9B1AC6">
              <w:rPr>
                <w:color w:val="auto"/>
              </w:rPr>
              <w:t>Максимально использовать существующие здания, сети и инженерные коммуникации, площадки  действующего объекта.</w:t>
            </w:r>
          </w:p>
        </w:tc>
      </w:tr>
      <w:tr w:rsidR="00016AC7" w14:paraId="2FBE4481" w14:textId="77777777" w:rsidTr="00DD2872">
        <w:tc>
          <w:tcPr>
            <w:tcW w:w="566" w:type="dxa"/>
          </w:tcPr>
          <w:p w14:paraId="412E606D" w14:textId="77777777" w:rsidR="00016AC7" w:rsidRPr="00E51681" w:rsidRDefault="00613DA5" w:rsidP="00100BAE">
            <w:pPr>
              <w:pStyle w:val="Default"/>
              <w:jc w:val="center"/>
            </w:pPr>
            <w:r>
              <w:t>23</w:t>
            </w:r>
          </w:p>
        </w:tc>
        <w:tc>
          <w:tcPr>
            <w:tcW w:w="2833" w:type="dxa"/>
          </w:tcPr>
          <w:p w14:paraId="2B3619EE" w14:textId="77777777" w:rsidR="00016AC7" w:rsidRPr="009B1AC6" w:rsidRDefault="00A04E5E" w:rsidP="00100BAE">
            <w:pPr>
              <w:pStyle w:val="Default"/>
              <w:rPr>
                <w:color w:val="auto"/>
              </w:rPr>
            </w:pPr>
            <w:r w:rsidRPr="009B1AC6">
              <w:rPr>
                <w:color w:val="auto"/>
              </w:rPr>
              <w:t>Инженерно-технические мероприятия ГО и мероприятия по предупреждению ЧС</w:t>
            </w:r>
          </w:p>
        </w:tc>
        <w:tc>
          <w:tcPr>
            <w:tcW w:w="6631" w:type="dxa"/>
          </w:tcPr>
          <w:p w14:paraId="558D7B41" w14:textId="77777777" w:rsidR="00016AC7" w:rsidRPr="009B1AC6" w:rsidRDefault="00486C37" w:rsidP="00F141C3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9B1AC6">
              <w:rPr>
                <w:color w:val="auto"/>
              </w:rPr>
              <w:t xml:space="preserve">На этапе ТЭО обосновать необходимость (отсутствие необходимости) разработки раздела «Инженерно-технические мероприятия гражданской обороны. Мероприятия по предупреждению чрезвычайных ситуаций». В случае необходимости последующей разработки данного раздела в составе проектной документации  определить объем и содержание инженерно-технических мероприятий по предупреждению чрезвычайных ситуаций (ЧС) природного и техногенного характера в зависимости от степени </w:t>
            </w:r>
            <w:r w:rsidRPr="009B1AC6">
              <w:rPr>
                <w:color w:val="auto"/>
              </w:rPr>
              <w:lastRenderedPageBreak/>
              <w:t>потенциальной опасности объекта строительства и рядом расположенных объектов, результатов инженерных изысканий, оценки природных условий и окружающей среды. В комплексе мероприятий по Предупреждению чрезвычайных ситуаций рассмотреть все мероприятия, направленные на максимально возможное уменьшение риска возникновения чрезвычайных ситуаций, а также на сохранение здоровья людей, снижение размеров ущерба окружающей среде и материальных потерь в случае их возникновения, которые необходимо будет заблаговременно реализовать при строительстве объекта.</w:t>
            </w:r>
          </w:p>
        </w:tc>
      </w:tr>
      <w:tr w:rsidR="00A04E5E" w14:paraId="555B7957" w14:textId="77777777" w:rsidTr="00DD2872">
        <w:tc>
          <w:tcPr>
            <w:tcW w:w="566" w:type="dxa"/>
          </w:tcPr>
          <w:p w14:paraId="3156E52D" w14:textId="77777777" w:rsidR="00A04E5E" w:rsidRDefault="00613DA5" w:rsidP="00100BAE">
            <w:pPr>
              <w:pStyle w:val="Default"/>
              <w:jc w:val="center"/>
            </w:pPr>
            <w:r>
              <w:lastRenderedPageBreak/>
              <w:t>24</w:t>
            </w:r>
          </w:p>
        </w:tc>
        <w:tc>
          <w:tcPr>
            <w:tcW w:w="2833" w:type="dxa"/>
          </w:tcPr>
          <w:p w14:paraId="6DA2C0CB" w14:textId="77777777" w:rsidR="00A04E5E" w:rsidRPr="009B1AC6" w:rsidRDefault="00A04E5E" w:rsidP="00100BAE">
            <w:pPr>
              <w:pStyle w:val="Default"/>
              <w:rPr>
                <w:color w:val="auto"/>
              </w:rPr>
            </w:pPr>
            <w:r w:rsidRPr="009B1AC6">
              <w:rPr>
                <w:color w:val="auto"/>
              </w:rPr>
              <w:t>Требования по пожарной безопасности</w:t>
            </w:r>
          </w:p>
        </w:tc>
        <w:tc>
          <w:tcPr>
            <w:tcW w:w="6631" w:type="dxa"/>
          </w:tcPr>
          <w:p w14:paraId="17CB1699" w14:textId="15A58597" w:rsidR="00486C37" w:rsidRPr="009B1AC6" w:rsidRDefault="004A3C5E" w:rsidP="00F141C3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На этапе ТЭО </w:t>
            </w:r>
            <w:r w:rsidR="00486C37" w:rsidRPr="009B1AC6">
              <w:rPr>
                <w:rFonts w:eastAsiaTheme="minorHAnsi"/>
                <w:sz w:val="24"/>
                <w:szCs w:val="24"/>
                <w:lang w:eastAsia="en-US"/>
              </w:rPr>
              <w:t>определить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486C37" w:rsidRPr="009B1AC6">
              <w:rPr>
                <w:rFonts w:eastAsiaTheme="minorHAnsi"/>
                <w:sz w:val="24"/>
                <w:szCs w:val="24"/>
                <w:lang w:eastAsia="en-US"/>
              </w:rPr>
              <w:t> экономическую целесообраз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ность противопожарных </w:t>
            </w:r>
            <w:r w:rsidR="00486C37" w:rsidRPr="009B1AC6">
              <w:rPr>
                <w:rFonts w:eastAsiaTheme="minorHAnsi"/>
                <w:sz w:val="24"/>
                <w:szCs w:val="24"/>
                <w:lang w:eastAsia="en-US"/>
              </w:rPr>
              <w:t>мероприятий. При необходимости их последующего проектирования и проведения расчета пожарных рисков, предложить возможные варианты реализации мероприятий по обеспечению пожарной безопасности объекта. Отобрать те, которые будут отвечать ограничениям технического и социального характера, иметь наибольшее значение экономического эффекта и минимальные затраты на его достижение.</w:t>
            </w:r>
          </w:p>
          <w:p w14:paraId="652E9FF4" w14:textId="77777777" w:rsidR="00486C37" w:rsidRPr="009B1AC6" w:rsidRDefault="00486C37" w:rsidP="00F141C3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9B1AC6">
              <w:rPr>
                <w:rFonts w:eastAsiaTheme="minorHAnsi"/>
                <w:sz w:val="24"/>
                <w:szCs w:val="24"/>
                <w:lang w:eastAsia="en-US"/>
              </w:rPr>
              <w:t>Расчет экономической эффективности систем пожарной безопасности осуществить методом оценки экономической эффективности систем пожарной безопасности (ГОСТ 12.1.004-91.</w:t>
            </w:r>
            <w:proofErr w:type="gramEnd"/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Пожарная безопасность. </w:t>
            </w:r>
            <w:proofErr w:type="gramStart"/>
            <w:r w:rsidRPr="009B1AC6">
              <w:rPr>
                <w:rFonts w:eastAsiaTheme="minorHAnsi"/>
                <w:sz w:val="24"/>
                <w:szCs w:val="24"/>
                <w:lang w:eastAsia="en-US"/>
              </w:rPr>
              <w:t>Общие требования).</w:t>
            </w:r>
            <w:proofErr w:type="gramEnd"/>
          </w:p>
          <w:p w14:paraId="48BB5292" w14:textId="77777777" w:rsidR="00A04E5E" w:rsidRPr="009B1AC6" w:rsidRDefault="00486C37" w:rsidP="00F141C3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9B1AC6">
              <w:rPr>
                <w:rFonts w:eastAsiaTheme="minorHAnsi"/>
                <w:color w:val="auto"/>
                <w:lang w:eastAsia="en-US"/>
              </w:rPr>
              <w:t>Экономический эффект рассмотреть как ущерб от пожара, который мог бы иметь место при отсутствии принятия пожарно — профилактических мероприятий за исключением удельных капитальных затрат, необходимых для осуществления мер пожарной безопасности объекта.</w:t>
            </w:r>
          </w:p>
        </w:tc>
      </w:tr>
      <w:tr w:rsidR="00A04E5E" w14:paraId="4A60C290" w14:textId="77777777" w:rsidTr="00DD2872">
        <w:tc>
          <w:tcPr>
            <w:tcW w:w="566" w:type="dxa"/>
          </w:tcPr>
          <w:p w14:paraId="314AD154" w14:textId="77777777" w:rsidR="00A04E5E" w:rsidRDefault="00613DA5" w:rsidP="00100BAE">
            <w:pPr>
              <w:pStyle w:val="Default"/>
              <w:jc w:val="center"/>
            </w:pPr>
            <w:r>
              <w:t>25</w:t>
            </w:r>
          </w:p>
        </w:tc>
        <w:tc>
          <w:tcPr>
            <w:tcW w:w="2833" w:type="dxa"/>
          </w:tcPr>
          <w:p w14:paraId="1E4D4B60" w14:textId="77777777" w:rsidR="00A04E5E" w:rsidRPr="009B1AC6" w:rsidRDefault="003118F7" w:rsidP="00100BAE">
            <w:pPr>
              <w:pStyle w:val="Default"/>
              <w:rPr>
                <w:color w:val="auto"/>
              </w:rPr>
            </w:pPr>
            <w:r w:rsidRPr="009B1AC6">
              <w:rPr>
                <w:color w:val="auto"/>
              </w:rPr>
              <w:t>Требования по инженерно-технической защищенности объектов</w:t>
            </w:r>
          </w:p>
        </w:tc>
        <w:tc>
          <w:tcPr>
            <w:tcW w:w="6631" w:type="dxa"/>
          </w:tcPr>
          <w:p w14:paraId="16515CC6" w14:textId="77777777" w:rsidR="008B4FE1" w:rsidRPr="009B1AC6" w:rsidRDefault="00DD1FA8" w:rsidP="00F141C3">
            <w:pPr>
              <w:pStyle w:val="Default"/>
              <w:spacing w:line="276" w:lineRule="auto"/>
              <w:jc w:val="both"/>
              <w:rPr>
                <w:color w:val="auto"/>
                <w:szCs w:val="20"/>
              </w:rPr>
            </w:pPr>
            <w:r w:rsidRPr="009B1AC6">
              <w:rPr>
                <w:color w:val="auto"/>
                <w:szCs w:val="20"/>
              </w:rPr>
              <w:t xml:space="preserve">Ограждение объекта </w:t>
            </w:r>
            <w:r w:rsidR="008B4FE1" w:rsidRPr="009B1AC6">
              <w:rPr>
                <w:color w:val="auto"/>
                <w:szCs w:val="20"/>
              </w:rPr>
              <w:t xml:space="preserve">(в период строительства) </w:t>
            </w:r>
            <w:r w:rsidRPr="009B1AC6">
              <w:rPr>
                <w:color w:val="auto"/>
                <w:szCs w:val="20"/>
              </w:rPr>
              <w:t>должно соответствовать требованиям действующих нормативных документов.</w:t>
            </w:r>
          </w:p>
        </w:tc>
      </w:tr>
      <w:tr w:rsidR="00487EF4" w14:paraId="1E10D0F0" w14:textId="77777777" w:rsidTr="00DD2872">
        <w:tc>
          <w:tcPr>
            <w:tcW w:w="566" w:type="dxa"/>
          </w:tcPr>
          <w:p w14:paraId="7D14F5B6" w14:textId="77777777" w:rsidR="00487EF4" w:rsidRDefault="00613DA5" w:rsidP="00100BAE">
            <w:pPr>
              <w:pStyle w:val="Default"/>
              <w:jc w:val="center"/>
            </w:pPr>
            <w:r>
              <w:t>26</w:t>
            </w:r>
          </w:p>
        </w:tc>
        <w:tc>
          <w:tcPr>
            <w:tcW w:w="2833" w:type="dxa"/>
          </w:tcPr>
          <w:p w14:paraId="28233A6F" w14:textId="77777777" w:rsidR="00487EF4" w:rsidRPr="009B1AC6" w:rsidRDefault="00487EF4" w:rsidP="00100BAE">
            <w:pPr>
              <w:pStyle w:val="Default"/>
              <w:rPr>
                <w:color w:val="auto"/>
              </w:rPr>
            </w:pPr>
            <w:r w:rsidRPr="009B1AC6">
              <w:rPr>
                <w:color w:val="auto"/>
              </w:rPr>
              <w:t>Требования к системам безопасности и охране объектов</w:t>
            </w:r>
          </w:p>
        </w:tc>
        <w:tc>
          <w:tcPr>
            <w:tcW w:w="6631" w:type="dxa"/>
          </w:tcPr>
          <w:p w14:paraId="6A857CC7" w14:textId="77777777" w:rsidR="00487EF4" w:rsidRPr="009B1AC6" w:rsidRDefault="009B1AC6" w:rsidP="00DD1FA8">
            <w:pPr>
              <w:keepLines/>
              <w:spacing w:after="80" w:line="276" w:lineRule="auto"/>
              <w:ind w:left="34" w:right="57"/>
              <w:jc w:val="both"/>
              <w:rPr>
                <w:sz w:val="24"/>
                <w:szCs w:val="24"/>
              </w:rPr>
            </w:pPr>
            <w:r w:rsidRPr="009B1AC6">
              <w:rPr>
                <w:sz w:val="24"/>
                <w:szCs w:val="24"/>
              </w:rPr>
              <w:t>Не требуется</w:t>
            </w:r>
          </w:p>
        </w:tc>
      </w:tr>
      <w:tr w:rsidR="00EA01AE" w14:paraId="3D46C798" w14:textId="77777777" w:rsidTr="00DD2872">
        <w:tc>
          <w:tcPr>
            <w:tcW w:w="566" w:type="dxa"/>
          </w:tcPr>
          <w:p w14:paraId="062C3738" w14:textId="77777777" w:rsidR="00EA01AE" w:rsidRDefault="00EA01AE" w:rsidP="00100BAE">
            <w:pPr>
              <w:pStyle w:val="Default"/>
              <w:jc w:val="center"/>
            </w:pPr>
            <w:r>
              <w:t>27</w:t>
            </w:r>
          </w:p>
        </w:tc>
        <w:tc>
          <w:tcPr>
            <w:tcW w:w="2833" w:type="dxa"/>
          </w:tcPr>
          <w:p w14:paraId="694F2360" w14:textId="77777777" w:rsidR="00EA01AE" w:rsidRPr="009B1AC6" w:rsidRDefault="00EA01AE" w:rsidP="00100BAE">
            <w:pPr>
              <w:pStyle w:val="Default"/>
              <w:rPr>
                <w:color w:val="auto"/>
              </w:rPr>
            </w:pPr>
            <w:r w:rsidRPr="009B1AC6">
              <w:rPr>
                <w:color w:val="auto"/>
              </w:rPr>
              <w:t>Определение затрат на страхование</w:t>
            </w:r>
          </w:p>
        </w:tc>
        <w:tc>
          <w:tcPr>
            <w:tcW w:w="6631" w:type="dxa"/>
          </w:tcPr>
          <w:p w14:paraId="1C0D1762" w14:textId="77777777" w:rsidR="00EA01AE" w:rsidRPr="009B1AC6" w:rsidRDefault="00DD1FA8" w:rsidP="00B8220A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9B1AC6">
              <w:rPr>
                <w:color w:val="auto"/>
              </w:rPr>
              <w:t>По требованию Заказчика.</w:t>
            </w:r>
          </w:p>
        </w:tc>
      </w:tr>
      <w:tr w:rsidR="00487EF4" w14:paraId="64B6B066" w14:textId="77777777" w:rsidTr="00DD2872">
        <w:tc>
          <w:tcPr>
            <w:tcW w:w="566" w:type="dxa"/>
          </w:tcPr>
          <w:p w14:paraId="5F63E683" w14:textId="77777777" w:rsidR="00487EF4" w:rsidRDefault="00EA01AE" w:rsidP="00100BAE">
            <w:pPr>
              <w:pStyle w:val="Default"/>
              <w:jc w:val="center"/>
            </w:pPr>
            <w:r>
              <w:t>28</w:t>
            </w:r>
          </w:p>
        </w:tc>
        <w:tc>
          <w:tcPr>
            <w:tcW w:w="2833" w:type="dxa"/>
          </w:tcPr>
          <w:p w14:paraId="168F16B2" w14:textId="77777777" w:rsidR="00487EF4" w:rsidRPr="009B1AC6" w:rsidRDefault="00487EF4" w:rsidP="00100BAE">
            <w:pPr>
              <w:pStyle w:val="Default"/>
              <w:rPr>
                <w:color w:val="auto"/>
              </w:rPr>
            </w:pPr>
            <w:proofErr w:type="spellStart"/>
            <w:r w:rsidRPr="009B1AC6">
              <w:rPr>
                <w:color w:val="auto"/>
              </w:rPr>
              <w:t>Генпроектировщик</w:t>
            </w:r>
            <w:proofErr w:type="spellEnd"/>
          </w:p>
        </w:tc>
        <w:tc>
          <w:tcPr>
            <w:tcW w:w="6631" w:type="dxa"/>
          </w:tcPr>
          <w:p w14:paraId="0A665BBF" w14:textId="77777777" w:rsidR="00487EF4" w:rsidRPr="009B1AC6" w:rsidRDefault="00487EF4" w:rsidP="004A3C5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Pr="00AF44F5">
              <w:rPr>
                <w:rFonts w:eastAsiaTheme="minorHAnsi"/>
                <w:sz w:val="24"/>
                <w:szCs w:val="24"/>
                <w:lang w:eastAsia="en-US"/>
              </w:rPr>
              <w:t>Определяется по результатам конкурсной процедуры.</w:t>
            </w:r>
          </w:p>
          <w:p w14:paraId="13DA60E4" w14:textId="77777777" w:rsidR="00BD26F6" w:rsidRPr="009B1AC6" w:rsidRDefault="00487EF4" w:rsidP="004A3C5E">
            <w:pPr>
              <w:pStyle w:val="Default"/>
              <w:spacing w:line="276" w:lineRule="auto"/>
              <w:jc w:val="both"/>
              <w:rPr>
                <w:rFonts w:eastAsiaTheme="minorHAnsi"/>
                <w:color w:val="auto"/>
                <w:lang w:eastAsia="en-US"/>
              </w:rPr>
            </w:pPr>
            <w:r w:rsidRPr="009B1AC6">
              <w:rPr>
                <w:rFonts w:eastAsiaTheme="minorHAnsi"/>
                <w:color w:val="auto"/>
                <w:lang w:eastAsia="en-US"/>
              </w:rPr>
              <w:t xml:space="preserve">Генподрядная организация должна </w:t>
            </w:r>
            <w:r w:rsidR="00BD26F6" w:rsidRPr="009B1AC6">
              <w:rPr>
                <w:rFonts w:eastAsiaTheme="minorHAnsi"/>
                <w:color w:val="auto"/>
                <w:lang w:eastAsia="en-US"/>
              </w:rPr>
              <w:t>предоставить:</w:t>
            </w:r>
          </w:p>
          <w:p w14:paraId="3BC3CEA4" w14:textId="4F98BCF2" w:rsidR="00487EF4" w:rsidRPr="009B1AC6" w:rsidRDefault="00BD26F6" w:rsidP="004A3C5E">
            <w:pPr>
              <w:pStyle w:val="Default"/>
              <w:spacing w:line="276" w:lineRule="auto"/>
              <w:jc w:val="both"/>
              <w:rPr>
                <w:rFonts w:eastAsiaTheme="minorHAnsi"/>
                <w:color w:val="auto"/>
                <w:lang w:eastAsia="en-US"/>
              </w:rPr>
            </w:pPr>
            <w:r w:rsidRPr="009B1AC6">
              <w:rPr>
                <w:rFonts w:eastAsiaTheme="minorHAnsi"/>
                <w:color w:val="auto"/>
                <w:lang w:eastAsia="en-US"/>
              </w:rPr>
              <w:t>- С</w:t>
            </w:r>
            <w:r w:rsidR="00487EF4" w:rsidRPr="009B1AC6">
              <w:rPr>
                <w:rFonts w:eastAsiaTheme="minorHAnsi"/>
                <w:color w:val="auto"/>
                <w:lang w:eastAsia="en-US"/>
              </w:rPr>
              <w:t xml:space="preserve">видетельство о членстве в СРО с внесением взносов в компенсационные фонды возмещения вреда и </w:t>
            </w:r>
            <w:r w:rsidR="006828DD" w:rsidRPr="009B1AC6">
              <w:rPr>
                <w:rFonts w:eastAsiaTheme="minorHAnsi"/>
                <w:color w:val="auto"/>
                <w:lang w:eastAsia="en-US"/>
              </w:rPr>
              <w:t>обеспечени</w:t>
            </w:r>
            <w:r w:rsidR="006828DD">
              <w:rPr>
                <w:rFonts w:eastAsiaTheme="minorHAnsi"/>
                <w:color w:val="auto"/>
                <w:lang w:eastAsia="en-US"/>
              </w:rPr>
              <w:t>ем</w:t>
            </w:r>
            <w:r w:rsidR="006828DD" w:rsidRPr="009B1AC6">
              <w:rPr>
                <w:rFonts w:eastAsiaTheme="minorHAnsi"/>
                <w:color w:val="auto"/>
                <w:lang w:eastAsia="en-US"/>
              </w:rPr>
              <w:t xml:space="preserve"> </w:t>
            </w:r>
            <w:r w:rsidR="00487EF4" w:rsidRPr="009B1AC6">
              <w:rPr>
                <w:rFonts w:eastAsiaTheme="minorHAnsi"/>
                <w:color w:val="auto"/>
                <w:lang w:eastAsia="en-US"/>
              </w:rPr>
              <w:t>договорных обязательств, располагать необходимыми техническими средствами.</w:t>
            </w:r>
          </w:p>
          <w:p w14:paraId="61DB2BD0" w14:textId="7B178997" w:rsidR="00BD26F6" w:rsidRPr="00721164" w:rsidRDefault="00BD26F6" w:rsidP="004A3C5E">
            <w:pPr>
              <w:pStyle w:val="aa"/>
              <w:tabs>
                <w:tab w:val="left" w:pos="34"/>
                <w:tab w:val="left" w:pos="317"/>
              </w:tabs>
              <w:spacing w:line="276" w:lineRule="auto"/>
              <w:ind w:left="34"/>
              <w:jc w:val="both"/>
              <w:rPr>
                <w:bCs/>
                <w:color w:val="auto"/>
                <w:szCs w:val="24"/>
              </w:rPr>
            </w:pPr>
            <w:r w:rsidRPr="002D4F27">
              <w:rPr>
                <w:bCs/>
                <w:color w:val="auto"/>
                <w:szCs w:val="24"/>
              </w:rPr>
              <w:t xml:space="preserve">- Аттестат и область аккредитации собственной лаборатории </w:t>
            </w:r>
            <w:r w:rsidRPr="002D4F27">
              <w:rPr>
                <w:bCs/>
                <w:color w:val="auto"/>
                <w:szCs w:val="24"/>
              </w:rPr>
              <w:lastRenderedPageBreak/>
              <w:t xml:space="preserve">либо договор с аккредитованной лабораторией (центром), </w:t>
            </w:r>
            <w:r w:rsidR="00AF44F5">
              <w:rPr>
                <w:bCs/>
                <w:color w:val="auto"/>
                <w:szCs w:val="24"/>
              </w:rPr>
              <w:t>которая будет привлекаться к проведению</w:t>
            </w:r>
            <w:r w:rsidRPr="002D4F27">
              <w:rPr>
                <w:bCs/>
                <w:color w:val="auto"/>
                <w:szCs w:val="24"/>
              </w:rPr>
              <w:t xml:space="preserve"> </w:t>
            </w:r>
            <w:r w:rsidR="00AF44F5" w:rsidRPr="002D4F27">
              <w:rPr>
                <w:bCs/>
                <w:color w:val="auto"/>
                <w:szCs w:val="24"/>
              </w:rPr>
              <w:t>лабораторны</w:t>
            </w:r>
            <w:r w:rsidR="00AF44F5">
              <w:rPr>
                <w:bCs/>
                <w:color w:val="auto"/>
                <w:szCs w:val="24"/>
              </w:rPr>
              <w:t>х</w:t>
            </w:r>
            <w:r w:rsidR="00AF44F5" w:rsidRPr="002D4F27">
              <w:rPr>
                <w:bCs/>
                <w:color w:val="auto"/>
                <w:szCs w:val="24"/>
              </w:rPr>
              <w:t xml:space="preserve"> исследовани</w:t>
            </w:r>
            <w:r w:rsidR="00AF44F5">
              <w:rPr>
                <w:bCs/>
                <w:color w:val="auto"/>
                <w:szCs w:val="24"/>
              </w:rPr>
              <w:t>й</w:t>
            </w:r>
            <w:r w:rsidRPr="002D4F27">
              <w:rPr>
                <w:bCs/>
                <w:color w:val="auto"/>
                <w:szCs w:val="24"/>
              </w:rPr>
              <w:t xml:space="preserve">. </w:t>
            </w:r>
            <w:proofErr w:type="gramStart"/>
            <w:r w:rsidRPr="002D4F27">
              <w:rPr>
                <w:bCs/>
                <w:color w:val="auto"/>
                <w:szCs w:val="24"/>
              </w:rPr>
              <w:t>Область аккредитации испытательной лаборатории (центра)</w:t>
            </w:r>
            <w:r w:rsidR="00AF44F5">
              <w:rPr>
                <w:bCs/>
                <w:color w:val="auto"/>
                <w:szCs w:val="24"/>
              </w:rPr>
              <w:t xml:space="preserve"> </w:t>
            </w:r>
            <w:r w:rsidRPr="002D4F27">
              <w:rPr>
                <w:bCs/>
                <w:color w:val="auto"/>
                <w:szCs w:val="24"/>
              </w:rPr>
              <w:t xml:space="preserve">должна включать отбор проб </w:t>
            </w:r>
            <w:r w:rsidR="0056240F">
              <w:rPr>
                <w:bCs/>
                <w:color w:val="auto"/>
                <w:szCs w:val="24"/>
              </w:rPr>
              <w:t>осадков сточных вод</w:t>
            </w:r>
            <w:r w:rsidR="00AF44F5">
              <w:rPr>
                <w:bCs/>
                <w:color w:val="auto"/>
                <w:szCs w:val="24"/>
              </w:rPr>
              <w:t xml:space="preserve"> (отхода)</w:t>
            </w:r>
            <w:r w:rsidRPr="002D4F27">
              <w:rPr>
                <w:bCs/>
                <w:color w:val="auto"/>
                <w:szCs w:val="24"/>
              </w:rPr>
              <w:t>, атмосферного воздуха</w:t>
            </w:r>
            <w:r w:rsidR="0056240F">
              <w:rPr>
                <w:bCs/>
                <w:color w:val="auto"/>
                <w:szCs w:val="24"/>
              </w:rPr>
              <w:t>,</w:t>
            </w:r>
            <w:r w:rsidRPr="002D4F27">
              <w:rPr>
                <w:bCs/>
                <w:color w:val="auto"/>
                <w:szCs w:val="24"/>
              </w:rPr>
              <w:t xml:space="preserve"> распространяться на все вещества и среды необходимые к анализу в рамках реализации настоящего технического задания</w:t>
            </w:r>
            <w:r w:rsidR="00AF44F5">
              <w:rPr>
                <w:bCs/>
                <w:color w:val="auto"/>
                <w:szCs w:val="24"/>
              </w:rPr>
              <w:t xml:space="preserve"> (Приложение 1</w:t>
            </w:r>
            <w:r w:rsidR="0056240F" w:rsidRPr="004A3C5E">
              <w:rPr>
                <w:bCs/>
                <w:color w:val="auto"/>
                <w:szCs w:val="24"/>
              </w:rPr>
              <w:t xml:space="preserve">), </w:t>
            </w:r>
            <w:r w:rsidR="006208FE" w:rsidRPr="00721164">
              <w:rPr>
                <w:bCs/>
                <w:color w:val="auto"/>
                <w:szCs w:val="24"/>
              </w:rPr>
              <w:t>диапазон определений, указанный в области аккредитации» по каждому определяемому компоненту (указанному в Приложении 1) должен обеспечивать возможность осуществления оценки соответствия содержания компонента нормативам табл. 1 ГОСТ 54534-2011, табл</w:t>
            </w:r>
            <w:proofErr w:type="gramEnd"/>
            <w:r w:rsidR="006208FE" w:rsidRPr="00721164">
              <w:rPr>
                <w:bCs/>
                <w:color w:val="auto"/>
                <w:szCs w:val="24"/>
              </w:rPr>
              <w:t xml:space="preserve">. 1,2,3 ГОСТ </w:t>
            </w:r>
            <w:proofErr w:type="gramStart"/>
            <w:r w:rsidR="006208FE" w:rsidRPr="00721164">
              <w:rPr>
                <w:bCs/>
                <w:color w:val="auto"/>
                <w:szCs w:val="24"/>
              </w:rPr>
              <w:t>Р</w:t>
            </w:r>
            <w:proofErr w:type="gramEnd"/>
            <w:r w:rsidR="006208FE" w:rsidRPr="00721164">
              <w:rPr>
                <w:bCs/>
                <w:color w:val="auto"/>
                <w:szCs w:val="24"/>
              </w:rPr>
              <w:t xml:space="preserve"> 17.4.3.07-2001 (нижний предел должен быть ниже норматива, верхний предел – выше норматива).</w:t>
            </w:r>
          </w:p>
          <w:p w14:paraId="3AAA3ABB" w14:textId="28406D93" w:rsidR="00AF44F5" w:rsidRPr="00A4218E" w:rsidRDefault="00AF44F5" w:rsidP="00A4218E">
            <w:pPr>
              <w:pStyle w:val="aa"/>
              <w:tabs>
                <w:tab w:val="left" w:pos="34"/>
                <w:tab w:val="left" w:pos="317"/>
              </w:tabs>
              <w:spacing w:line="276" w:lineRule="auto"/>
              <w:ind w:left="34"/>
              <w:jc w:val="both"/>
              <w:rPr>
                <w:bCs/>
                <w:color w:val="auto"/>
                <w:szCs w:val="24"/>
              </w:rPr>
            </w:pPr>
            <w:r>
              <w:rPr>
                <w:bCs/>
                <w:color w:val="auto"/>
                <w:szCs w:val="24"/>
              </w:rPr>
              <w:t xml:space="preserve">Требования к </w:t>
            </w:r>
            <w:proofErr w:type="spellStart"/>
            <w:r>
              <w:rPr>
                <w:bCs/>
                <w:color w:val="auto"/>
                <w:szCs w:val="24"/>
              </w:rPr>
              <w:t>Генпроектировщику</w:t>
            </w:r>
            <w:proofErr w:type="spellEnd"/>
            <w:r>
              <w:rPr>
                <w:bCs/>
                <w:color w:val="auto"/>
                <w:szCs w:val="24"/>
              </w:rPr>
              <w:t>:</w:t>
            </w:r>
          </w:p>
          <w:p w14:paraId="3F6D64D2" w14:textId="49ECDA2B" w:rsidR="00BD26F6" w:rsidRPr="009B1AC6" w:rsidRDefault="00BD26F6" w:rsidP="004A3C5E">
            <w:pPr>
              <w:tabs>
                <w:tab w:val="left" w:pos="34"/>
                <w:tab w:val="left" w:pos="317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9B1AC6">
              <w:rPr>
                <w:bCs/>
                <w:sz w:val="24"/>
                <w:szCs w:val="24"/>
              </w:rPr>
              <w:t xml:space="preserve">- </w:t>
            </w:r>
            <w:r w:rsidR="00B93D84">
              <w:rPr>
                <w:bCs/>
                <w:sz w:val="24"/>
                <w:szCs w:val="24"/>
              </w:rPr>
              <w:t>Подтверждение о</w:t>
            </w:r>
            <w:r w:rsidRPr="009B1AC6">
              <w:rPr>
                <w:bCs/>
                <w:sz w:val="24"/>
                <w:szCs w:val="24"/>
              </w:rPr>
              <w:t>пыт</w:t>
            </w:r>
            <w:r w:rsidR="00B93D84">
              <w:rPr>
                <w:bCs/>
                <w:sz w:val="24"/>
                <w:szCs w:val="24"/>
              </w:rPr>
              <w:t>а</w:t>
            </w:r>
            <w:r w:rsidRPr="009B1AC6">
              <w:rPr>
                <w:bCs/>
                <w:sz w:val="24"/>
                <w:szCs w:val="24"/>
              </w:rPr>
              <w:t xml:space="preserve"> разработки технологических регламентов по работе с осадками сточных вод.</w:t>
            </w:r>
          </w:p>
          <w:p w14:paraId="06F0F369" w14:textId="35BCBEF1" w:rsidR="00B13B24" w:rsidRPr="00A4218E" w:rsidRDefault="00BD26F6" w:rsidP="00A4218E">
            <w:pPr>
              <w:pStyle w:val="Default"/>
              <w:spacing w:line="276" w:lineRule="auto"/>
              <w:jc w:val="both"/>
              <w:rPr>
                <w:bCs/>
                <w:color w:val="auto"/>
              </w:rPr>
            </w:pPr>
            <w:r w:rsidRPr="009B1AC6">
              <w:rPr>
                <w:bCs/>
                <w:color w:val="auto"/>
              </w:rPr>
              <w:t>- Наличие в штате предприятия либо на другом законном основании квалифицированного персонала, обученного по обращению с отходами.</w:t>
            </w:r>
          </w:p>
        </w:tc>
      </w:tr>
      <w:tr w:rsidR="00613DA5" w14:paraId="7BE5832A" w14:textId="77777777" w:rsidTr="00DD2872">
        <w:tc>
          <w:tcPr>
            <w:tcW w:w="566" w:type="dxa"/>
          </w:tcPr>
          <w:p w14:paraId="4F9A2E2B" w14:textId="4F5EE479" w:rsidR="00613DA5" w:rsidRDefault="00EA01AE" w:rsidP="00100BAE">
            <w:pPr>
              <w:pStyle w:val="Default"/>
              <w:jc w:val="center"/>
            </w:pPr>
            <w:r>
              <w:lastRenderedPageBreak/>
              <w:t>29</w:t>
            </w:r>
          </w:p>
        </w:tc>
        <w:tc>
          <w:tcPr>
            <w:tcW w:w="2833" w:type="dxa"/>
          </w:tcPr>
          <w:p w14:paraId="68E9FDC9" w14:textId="77777777" w:rsidR="00613DA5" w:rsidRPr="009B1AC6" w:rsidRDefault="00613DA5" w:rsidP="00613DA5">
            <w:pPr>
              <w:keepLines/>
              <w:spacing w:after="120"/>
              <w:ind w:left="57" w:right="57"/>
              <w:rPr>
                <w:sz w:val="24"/>
                <w:szCs w:val="24"/>
              </w:rPr>
            </w:pPr>
            <w:r w:rsidRPr="009B1AC6">
              <w:rPr>
                <w:sz w:val="24"/>
                <w:szCs w:val="24"/>
              </w:rPr>
              <w:t>Заказчик</w:t>
            </w:r>
          </w:p>
        </w:tc>
        <w:tc>
          <w:tcPr>
            <w:tcW w:w="6631" w:type="dxa"/>
          </w:tcPr>
          <w:p w14:paraId="73BA03E0" w14:textId="77777777" w:rsidR="00613DA5" w:rsidRPr="009B1AC6" w:rsidRDefault="00613DA5" w:rsidP="00036320">
            <w:pPr>
              <w:keepLines/>
              <w:spacing w:line="276" w:lineRule="auto"/>
              <w:ind w:left="34" w:right="57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ООО "Новая городская инфраструктура Прикамья"</w:t>
            </w:r>
          </w:p>
          <w:p w14:paraId="42338BE1" w14:textId="77777777" w:rsidR="00613DA5" w:rsidRPr="009B1AC6" w:rsidRDefault="00613DA5" w:rsidP="00036320">
            <w:pPr>
              <w:keepLines/>
              <w:spacing w:line="276" w:lineRule="auto"/>
              <w:ind w:left="34" w:right="57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ОГРН 1035900082206</w:t>
            </w:r>
          </w:p>
          <w:p w14:paraId="4E8A18F8" w14:textId="77777777" w:rsidR="00613DA5" w:rsidRPr="009B1AC6" w:rsidRDefault="00613DA5" w:rsidP="00036320">
            <w:pPr>
              <w:keepLines/>
              <w:spacing w:line="276" w:lineRule="auto"/>
              <w:ind w:left="34" w:right="57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ИНН 5902817382, КПП 590501001</w:t>
            </w:r>
          </w:p>
          <w:p w14:paraId="22ECC0F4" w14:textId="77777777" w:rsidR="00613DA5" w:rsidRPr="009B1AC6" w:rsidRDefault="00613DA5" w:rsidP="00036320">
            <w:pPr>
              <w:keepLines/>
              <w:spacing w:line="276" w:lineRule="auto"/>
              <w:ind w:left="34" w:right="57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Банк: Волго-Вятский банк ПАО Сбербанк</w:t>
            </w:r>
          </w:p>
          <w:p w14:paraId="6FB328D4" w14:textId="77777777" w:rsidR="00613DA5" w:rsidRPr="009B1AC6" w:rsidRDefault="00613DA5" w:rsidP="00036320">
            <w:pPr>
              <w:keepLines/>
              <w:spacing w:line="276" w:lineRule="auto"/>
              <w:ind w:left="34" w:right="57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Расчетный счет  № 40702810649020101499  </w:t>
            </w:r>
          </w:p>
          <w:p w14:paraId="47324533" w14:textId="77777777" w:rsidR="00613DA5" w:rsidRPr="009B1AC6" w:rsidRDefault="00613DA5" w:rsidP="00036320">
            <w:pPr>
              <w:keepLines/>
              <w:spacing w:line="276" w:lineRule="auto"/>
              <w:ind w:left="34" w:right="57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к/с № 30101810900000000603</w:t>
            </w:r>
          </w:p>
          <w:p w14:paraId="6E959CDA" w14:textId="77777777" w:rsidR="00613DA5" w:rsidRPr="009B1AC6" w:rsidRDefault="00613DA5" w:rsidP="00036320">
            <w:pPr>
              <w:keepLines/>
              <w:spacing w:line="276" w:lineRule="auto"/>
              <w:ind w:left="34" w:right="57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БИК 042202603</w:t>
            </w:r>
          </w:p>
          <w:p w14:paraId="7CAF438A" w14:textId="77777777" w:rsidR="00613DA5" w:rsidRPr="009B1AC6" w:rsidRDefault="00613DA5" w:rsidP="00036320">
            <w:pPr>
              <w:keepLines/>
              <w:spacing w:line="276" w:lineRule="auto"/>
              <w:ind w:left="34" w:right="57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Юридический адрес:  614065  г. Пермь, ул. </w:t>
            </w:r>
            <w:proofErr w:type="spellStart"/>
            <w:r w:rsidRPr="009B1AC6">
              <w:rPr>
                <w:rFonts w:eastAsiaTheme="minorHAnsi"/>
                <w:sz w:val="24"/>
                <w:szCs w:val="24"/>
                <w:lang w:eastAsia="en-US"/>
              </w:rPr>
              <w:t>Свиязева</w:t>
            </w:r>
            <w:proofErr w:type="spellEnd"/>
            <w:r w:rsidRPr="009B1AC6">
              <w:rPr>
                <w:rFonts w:eastAsiaTheme="minorHAnsi"/>
                <w:sz w:val="24"/>
                <w:szCs w:val="24"/>
                <w:lang w:eastAsia="en-US"/>
              </w:rPr>
              <w:t>, 35</w:t>
            </w:r>
          </w:p>
          <w:p w14:paraId="6ABEF825" w14:textId="77777777" w:rsidR="00613DA5" w:rsidRPr="009B1AC6" w:rsidRDefault="00613DA5" w:rsidP="00036320">
            <w:pPr>
              <w:keepLines/>
              <w:spacing w:line="276" w:lineRule="auto"/>
              <w:ind w:left="34" w:right="57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Почтовый адрес: 614002   г. Пермь, ул. Чернышевского, 28</w:t>
            </w:r>
          </w:p>
          <w:p w14:paraId="3B429CC0" w14:textId="77777777" w:rsidR="00613DA5" w:rsidRPr="009B1AC6" w:rsidRDefault="00613DA5" w:rsidP="00036320">
            <w:pPr>
              <w:keepLines/>
              <w:spacing w:line="276" w:lineRule="auto"/>
              <w:ind w:left="34" w:right="57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Тел.: (342) 210-06-00 Факс: (342) 210-06-01</w:t>
            </w:r>
          </w:p>
          <w:p w14:paraId="05844E84" w14:textId="77777777" w:rsidR="00613DA5" w:rsidRPr="009B1AC6" w:rsidRDefault="00613DA5" w:rsidP="00036320">
            <w:pPr>
              <w:keepLines/>
              <w:spacing w:line="276" w:lineRule="auto"/>
              <w:ind w:left="34" w:right="57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e-</w:t>
            </w:r>
            <w:proofErr w:type="spellStart"/>
            <w:r w:rsidRPr="009B1AC6">
              <w:rPr>
                <w:rFonts w:eastAsiaTheme="minorHAnsi"/>
                <w:sz w:val="24"/>
                <w:szCs w:val="24"/>
                <w:lang w:eastAsia="en-US"/>
              </w:rPr>
              <w:t>mail</w:t>
            </w:r>
            <w:proofErr w:type="spellEnd"/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: info@novogor.perm.ru </w:t>
            </w:r>
          </w:p>
          <w:p w14:paraId="3FC4CC7C" w14:textId="77777777" w:rsidR="00613DA5" w:rsidRPr="009B1AC6" w:rsidRDefault="00613DA5" w:rsidP="00036320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9B1AC6">
              <w:rPr>
                <w:rFonts w:eastAsiaTheme="minorHAnsi"/>
                <w:color w:val="auto"/>
                <w:lang w:eastAsia="en-US"/>
              </w:rPr>
              <w:t>Главный управляющий директор – Глазков Владимир Викторович, действующий на основании доверенности № 1</w:t>
            </w:r>
            <w:r w:rsidR="00595D80" w:rsidRPr="009B1AC6">
              <w:rPr>
                <w:rFonts w:eastAsiaTheme="minorHAnsi"/>
                <w:color w:val="auto"/>
                <w:lang w:eastAsia="en-US"/>
              </w:rPr>
              <w:t>7</w:t>
            </w:r>
            <w:r w:rsidRPr="009B1AC6">
              <w:rPr>
                <w:rFonts w:eastAsiaTheme="minorHAnsi"/>
                <w:color w:val="auto"/>
                <w:lang w:eastAsia="en-US"/>
              </w:rPr>
              <w:t xml:space="preserve"> от </w:t>
            </w:r>
            <w:r w:rsidR="00595D80" w:rsidRPr="009B1AC6">
              <w:rPr>
                <w:rFonts w:eastAsiaTheme="minorHAnsi"/>
                <w:color w:val="auto"/>
                <w:lang w:eastAsia="en-US"/>
              </w:rPr>
              <w:t>20</w:t>
            </w:r>
            <w:r w:rsidRPr="009B1AC6">
              <w:rPr>
                <w:rFonts w:eastAsiaTheme="minorHAnsi"/>
                <w:color w:val="auto"/>
                <w:lang w:eastAsia="en-US"/>
              </w:rPr>
              <w:t>.0</w:t>
            </w:r>
            <w:r w:rsidR="00595D80" w:rsidRPr="009B1AC6">
              <w:rPr>
                <w:rFonts w:eastAsiaTheme="minorHAnsi"/>
                <w:color w:val="auto"/>
                <w:lang w:eastAsia="en-US"/>
              </w:rPr>
              <w:t>2</w:t>
            </w:r>
            <w:r w:rsidRPr="009B1AC6">
              <w:rPr>
                <w:rFonts w:eastAsiaTheme="minorHAnsi"/>
                <w:color w:val="auto"/>
                <w:lang w:eastAsia="en-US"/>
              </w:rPr>
              <w:t>.20</w:t>
            </w:r>
            <w:r w:rsidR="00595D80" w:rsidRPr="009B1AC6">
              <w:rPr>
                <w:rFonts w:eastAsiaTheme="minorHAnsi"/>
                <w:color w:val="auto"/>
                <w:lang w:eastAsia="en-US"/>
              </w:rPr>
              <w:t>21</w:t>
            </w:r>
            <w:r w:rsidRPr="009B1AC6">
              <w:rPr>
                <w:rFonts w:eastAsiaTheme="minorHAnsi"/>
                <w:color w:val="auto"/>
                <w:lang w:eastAsia="en-US"/>
              </w:rPr>
              <w:t>г.</w:t>
            </w:r>
          </w:p>
        </w:tc>
      </w:tr>
      <w:tr w:rsidR="00613DA5" w14:paraId="7B0BC9E7" w14:textId="77777777" w:rsidTr="00DD2872">
        <w:tc>
          <w:tcPr>
            <w:tcW w:w="566" w:type="dxa"/>
          </w:tcPr>
          <w:p w14:paraId="2EE5E575" w14:textId="77777777" w:rsidR="00613DA5" w:rsidRDefault="00EA01AE" w:rsidP="00100BAE">
            <w:pPr>
              <w:pStyle w:val="Default"/>
              <w:jc w:val="center"/>
            </w:pPr>
            <w:r>
              <w:t>30</w:t>
            </w:r>
          </w:p>
        </w:tc>
        <w:tc>
          <w:tcPr>
            <w:tcW w:w="2833" w:type="dxa"/>
          </w:tcPr>
          <w:p w14:paraId="44A09571" w14:textId="77777777" w:rsidR="00613DA5" w:rsidRPr="009B1AC6" w:rsidRDefault="00613DA5" w:rsidP="00613DA5">
            <w:pPr>
              <w:keepLines/>
              <w:spacing w:after="120"/>
              <w:ind w:left="57" w:right="57"/>
              <w:rPr>
                <w:sz w:val="24"/>
                <w:szCs w:val="24"/>
              </w:rPr>
            </w:pPr>
            <w:r w:rsidRPr="009B1AC6">
              <w:rPr>
                <w:sz w:val="24"/>
                <w:szCs w:val="24"/>
              </w:rPr>
              <w:t>Субподрядные проектные организации</w:t>
            </w:r>
          </w:p>
        </w:tc>
        <w:tc>
          <w:tcPr>
            <w:tcW w:w="6631" w:type="dxa"/>
          </w:tcPr>
          <w:p w14:paraId="5F91E505" w14:textId="5AEFB7C3" w:rsidR="00613DA5" w:rsidRPr="009B1AC6" w:rsidRDefault="00613DA5" w:rsidP="00B93D84">
            <w:pPr>
              <w:pStyle w:val="Default"/>
              <w:spacing w:line="276" w:lineRule="auto"/>
              <w:rPr>
                <w:color w:val="auto"/>
              </w:rPr>
            </w:pPr>
            <w:r w:rsidRPr="009B1AC6">
              <w:rPr>
                <w:rFonts w:eastAsiaTheme="minorHAnsi"/>
                <w:color w:val="auto"/>
              </w:rPr>
              <w:t xml:space="preserve">Определяются </w:t>
            </w:r>
            <w:proofErr w:type="spellStart"/>
            <w:r w:rsidR="00B93D84">
              <w:rPr>
                <w:rFonts w:eastAsiaTheme="minorHAnsi"/>
                <w:color w:val="auto"/>
              </w:rPr>
              <w:t>Генп</w:t>
            </w:r>
            <w:r w:rsidR="00B93D84" w:rsidRPr="009B1AC6">
              <w:rPr>
                <w:rFonts w:eastAsiaTheme="minorHAnsi"/>
                <w:color w:val="auto"/>
              </w:rPr>
              <w:t>роектировщиком</w:t>
            </w:r>
            <w:proofErr w:type="spellEnd"/>
            <w:r w:rsidR="00B93D84" w:rsidRPr="009B1AC6">
              <w:rPr>
                <w:rFonts w:eastAsiaTheme="minorHAnsi"/>
                <w:color w:val="auto"/>
              </w:rPr>
              <w:t xml:space="preserve"> </w:t>
            </w:r>
            <w:r w:rsidRPr="009B1AC6">
              <w:rPr>
                <w:rFonts w:eastAsiaTheme="minorHAnsi"/>
                <w:color w:val="auto"/>
              </w:rPr>
              <w:t>по согласованию с Заказчиком.</w:t>
            </w:r>
          </w:p>
        </w:tc>
      </w:tr>
      <w:tr w:rsidR="00613DA5" w14:paraId="1C3A151C" w14:textId="77777777" w:rsidTr="00DD2872">
        <w:tc>
          <w:tcPr>
            <w:tcW w:w="566" w:type="dxa"/>
          </w:tcPr>
          <w:p w14:paraId="0E4DA200" w14:textId="77777777" w:rsidR="00613DA5" w:rsidRDefault="00EA01AE" w:rsidP="00100BAE">
            <w:pPr>
              <w:pStyle w:val="Default"/>
              <w:jc w:val="center"/>
            </w:pPr>
            <w:r>
              <w:t>31</w:t>
            </w:r>
          </w:p>
        </w:tc>
        <w:tc>
          <w:tcPr>
            <w:tcW w:w="2833" w:type="dxa"/>
          </w:tcPr>
          <w:p w14:paraId="534C8FDF" w14:textId="77777777" w:rsidR="00613DA5" w:rsidRPr="009B1AC6" w:rsidRDefault="00613DA5" w:rsidP="00613DA5">
            <w:pPr>
              <w:keepLines/>
              <w:spacing w:after="120"/>
              <w:ind w:left="57" w:right="57"/>
              <w:rPr>
                <w:sz w:val="24"/>
                <w:szCs w:val="24"/>
              </w:rPr>
            </w:pPr>
            <w:r w:rsidRPr="009B1AC6">
              <w:rPr>
                <w:sz w:val="24"/>
                <w:szCs w:val="24"/>
              </w:rPr>
              <w:t>Срок выполнения работы</w:t>
            </w:r>
          </w:p>
        </w:tc>
        <w:tc>
          <w:tcPr>
            <w:tcW w:w="6631" w:type="dxa"/>
          </w:tcPr>
          <w:p w14:paraId="7A35F029" w14:textId="630A7E06" w:rsidR="00BD5DB4" w:rsidRPr="004A3C5E" w:rsidRDefault="00BD5DB4" w:rsidP="004A3C5E">
            <w:pP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4A3C5E">
              <w:rPr>
                <w:b/>
                <w:sz w:val="24"/>
                <w:szCs w:val="24"/>
                <w:lang w:val="en-US"/>
              </w:rPr>
              <w:t>I</w:t>
            </w:r>
            <w:r w:rsidRPr="004A3C5E">
              <w:rPr>
                <w:b/>
                <w:sz w:val="24"/>
                <w:szCs w:val="24"/>
              </w:rPr>
              <w:t xml:space="preserve"> этап – </w:t>
            </w:r>
            <w:r w:rsidR="006828DD" w:rsidRPr="004A3C5E">
              <w:rPr>
                <w:b/>
                <w:sz w:val="24"/>
                <w:szCs w:val="24"/>
              </w:rPr>
              <w:t xml:space="preserve">3 </w:t>
            </w:r>
            <w:r w:rsidRPr="004A3C5E">
              <w:rPr>
                <w:b/>
                <w:sz w:val="24"/>
                <w:szCs w:val="24"/>
              </w:rPr>
              <w:t>месяца</w:t>
            </w:r>
            <w:r w:rsidR="0076131E" w:rsidRPr="004A3C5E">
              <w:rPr>
                <w:sz w:val="24"/>
                <w:szCs w:val="24"/>
              </w:rPr>
              <w:t xml:space="preserve"> </w:t>
            </w:r>
            <w:r w:rsidRPr="004A3C5E">
              <w:rPr>
                <w:sz w:val="24"/>
                <w:szCs w:val="24"/>
              </w:rPr>
              <w:t xml:space="preserve">(с момента заключения Договора); </w:t>
            </w:r>
          </w:p>
          <w:p w14:paraId="0FF1D428" w14:textId="743E8467" w:rsidR="0076131E" w:rsidRPr="004A3C5E" w:rsidRDefault="0076131E" w:rsidP="004A3C5E">
            <w:pPr>
              <w:keepLines/>
              <w:spacing w:line="264" w:lineRule="auto"/>
              <w:ind w:right="57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4A3C5E">
              <w:rPr>
                <w:b/>
                <w:sz w:val="24"/>
                <w:szCs w:val="24"/>
                <w:lang w:val="en-US"/>
              </w:rPr>
              <w:t>II</w:t>
            </w:r>
            <w:r w:rsidRPr="004A3C5E">
              <w:rPr>
                <w:b/>
                <w:sz w:val="24"/>
                <w:szCs w:val="24"/>
              </w:rPr>
              <w:t xml:space="preserve"> этап – </w:t>
            </w:r>
            <w:r w:rsidR="0056240F" w:rsidRPr="004A3C5E">
              <w:rPr>
                <w:b/>
                <w:sz w:val="24"/>
                <w:szCs w:val="24"/>
              </w:rPr>
              <w:t>8</w:t>
            </w:r>
            <w:r w:rsidRPr="004A3C5E">
              <w:rPr>
                <w:b/>
                <w:sz w:val="24"/>
                <w:szCs w:val="24"/>
              </w:rPr>
              <w:t xml:space="preserve">  месяц</w:t>
            </w:r>
            <w:r w:rsidR="00B92268" w:rsidRPr="004A3C5E">
              <w:rPr>
                <w:b/>
                <w:sz w:val="24"/>
                <w:szCs w:val="24"/>
              </w:rPr>
              <w:t>ев</w:t>
            </w:r>
            <w:r w:rsidR="006828DD" w:rsidRPr="004A3C5E">
              <w:rPr>
                <w:sz w:val="24"/>
                <w:szCs w:val="24"/>
              </w:rPr>
              <w:t xml:space="preserve"> </w:t>
            </w:r>
            <w:r w:rsidR="0056240F" w:rsidRPr="004A3C5E">
              <w:rPr>
                <w:sz w:val="24"/>
                <w:szCs w:val="24"/>
              </w:rPr>
              <w:t>(</w:t>
            </w:r>
            <w:r w:rsidRPr="004A3C5E">
              <w:rPr>
                <w:sz w:val="24"/>
                <w:szCs w:val="24"/>
              </w:rPr>
              <w:t xml:space="preserve">с момента </w:t>
            </w:r>
            <w:r w:rsidR="00E30BCE" w:rsidRPr="004A3C5E">
              <w:rPr>
                <w:sz w:val="24"/>
                <w:szCs w:val="24"/>
              </w:rPr>
              <w:t xml:space="preserve">заключения </w:t>
            </w:r>
            <w:r w:rsidR="0056240F" w:rsidRPr="004A3C5E">
              <w:rPr>
                <w:sz w:val="24"/>
                <w:szCs w:val="24"/>
              </w:rPr>
              <w:t>Д</w:t>
            </w:r>
            <w:r w:rsidR="00E30BCE" w:rsidRPr="004A3C5E">
              <w:rPr>
                <w:sz w:val="24"/>
                <w:szCs w:val="24"/>
              </w:rPr>
              <w:t>оговора</w:t>
            </w:r>
            <w:r w:rsidR="0056240F" w:rsidRPr="004A3C5E">
              <w:rPr>
                <w:sz w:val="24"/>
                <w:szCs w:val="24"/>
              </w:rPr>
              <w:t>)</w:t>
            </w:r>
            <w:r w:rsidR="00B92268" w:rsidRPr="004A3C5E">
              <w:rPr>
                <w:sz w:val="24"/>
                <w:szCs w:val="24"/>
              </w:rPr>
              <w:t>,</w:t>
            </w:r>
          </w:p>
          <w:p w14:paraId="62D4E3F5" w14:textId="49B14054" w:rsidR="00613DA5" w:rsidRPr="004A3C5E" w:rsidRDefault="00B92268" w:rsidP="004A3C5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4A3C5E">
              <w:rPr>
                <w:sz w:val="24"/>
                <w:szCs w:val="24"/>
              </w:rPr>
              <w:t>в том числе - с</w:t>
            </w:r>
            <w:r w:rsidR="00BD5DB4" w:rsidRPr="004A3C5E">
              <w:rPr>
                <w:sz w:val="24"/>
                <w:szCs w:val="24"/>
              </w:rPr>
              <w:t xml:space="preserve">огласование </w:t>
            </w:r>
            <w:r w:rsidR="00087A1E" w:rsidRPr="004A3C5E">
              <w:rPr>
                <w:sz w:val="24"/>
                <w:szCs w:val="24"/>
              </w:rPr>
              <w:t xml:space="preserve">материалов по </w:t>
            </w:r>
            <w:r w:rsidR="00087A1E" w:rsidRPr="004A3C5E">
              <w:rPr>
                <w:sz w:val="24"/>
                <w:szCs w:val="24"/>
                <w:lang w:val="en-US"/>
              </w:rPr>
              <w:t>II</w:t>
            </w:r>
            <w:r w:rsidR="00087A1E" w:rsidRPr="004A3C5E">
              <w:rPr>
                <w:sz w:val="24"/>
                <w:szCs w:val="24"/>
              </w:rPr>
              <w:t xml:space="preserve"> этапу  </w:t>
            </w:r>
            <w:r w:rsidR="00BD5DB4" w:rsidRPr="004A3C5E">
              <w:rPr>
                <w:sz w:val="24"/>
                <w:szCs w:val="24"/>
              </w:rPr>
              <w:t xml:space="preserve">с Заказчиком – 2 </w:t>
            </w:r>
            <w:r w:rsidR="006828DD" w:rsidRPr="004A3C5E">
              <w:rPr>
                <w:sz w:val="24"/>
                <w:szCs w:val="24"/>
              </w:rPr>
              <w:t>месяца</w:t>
            </w:r>
            <w:r w:rsidRPr="004A3C5E">
              <w:rPr>
                <w:sz w:val="24"/>
                <w:szCs w:val="24"/>
              </w:rPr>
              <w:t>.</w:t>
            </w:r>
          </w:p>
        </w:tc>
      </w:tr>
      <w:tr w:rsidR="00613DA5" w14:paraId="41174618" w14:textId="77777777" w:rsidTr="00DD2872">
        <w:tc>
          <w:tcPr>
            <w:tcW w:w="566" w:type="dxa"/>
          </w:tcPr>
          <w:p w14:paraId="7B48843F" w14:textId="77777777" w:rsidR="00613DA5" w:rsidRPr="008D4BE9" w:rsidRDefault="00EA01AE" w:rsidP="00100BAE">
            <w:pPr>
              <w:pStyle w:val="Default"/>
              <w:jc w:val="center"/>
              <w:rPr>
                <w:color w:val="FF0000"/>
              </w:rPr>
            </w:pPr>
            <w:r w:rsidRPr="009B1AC6">
              <w:rPr>
                <w:color w:val="auto"/>
              </w:rPr>
              <w:t>32</w:t>
            </w:r>
          </w:p>
        </w:tc>
        <w:tc>
          <w:tcPr>
            <w:tcW w:w="2833" w:type="dxa"/>
          </w:tcPr>
          <w:p w14:paraId="2806641E" w14:textId="77777777" w:rsidR="00613DA5" w:rsidRPr="009B1AC6" w:rsidRDefault="00613DA5" w:rsidP="00613DA5">
            <w:pPr>
              <w:keepLines/>
              <w:spacing w:after="120"/>
              <w:ind w:left="57" w:right="57"/>
              <w:rPr>
                <w:sz w:val="24"/>
                <w:szCs w:val="24"/>
              </w:rPr>
            </w:pPr>
            <w:r w:rsidRPr="009B1AC6">
              <w:rPr>
                <w:sz w:val="24"/>
                <w:szCs w:val="24"/>
              </w:rPr>
              <w:t>Состав демонстрационных материалов</w:t>
            </w:r>
          </w:p>
        </w:tc>
        <w:tc>
          <w:tcPr>
            <w:tcW w:w="6631" w:type="dxa"/>
          </w:tcPr>
          <w:p w14:paraId="183B96DC" w14:textId="77777777" w:rsidR="00613DA5" w:rsidRPr="009B1AC6" w:rsidRDefault="00613DA5" w:rsidP="00036320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9B1AC6">
              <w:rPr>
                <w:color w:val="auto"/>
              </w:rPr>
              <w:t xml:space="preserve">Эскизы, схемы и графики планировочных, компоновочных решений и технико-экономических </w:t>
            </w:r>
            <w:r w:rsidR="008D4BE9" w:rsidRPr="009B1AC6">
              <w:rPr>
                <w:color w:val="auto"/>
              </w:rPr>
              <w:t>показателей</w:t>
            </w:r>
          </w:p>
        </w:tc>
      </w:tr>
      <w:tr w:rsidR="00613DA5" w14:paraId="70475B4B" w14:textId="77777777" w:rsidTr="00DD2872">
        <w:tc>
          <w:tcPr>
            <w:tcW w:w="566" w:type="dxa"/>
          </w:tcPr>
          <w:p w14:paraId="34E8EE32" w14:textId="77777777" w:rsidR="00613DA5" w:rsidRDefault="00EA01AE" w:rsidP="00100BAE">
            <w:pPr>
              <w:pStyle w:val="Default"/>
              <w:jc w:val="center"/>
            </w:pPr>
            <w:r>
              <w:t>33</w:t>
            </w:r>
          </w:p>
        </w:tc>
        <w:tc>
          <w:tcPr>
            <w:tcW w:w="2833" w:type="dxa"/>
          </w:tcPr>
          <w:p w14:paraId="6706C815" w14:textId="77777777" w:rsidR="00613DA5" w:rsidRPr="009B1AC6" w:rsidRDefault="00613DA5" w:rsidP="00613DA5">
            <w:pPr>
              <w:pStyle w:val="a6"/>
              <w:keepLines/>
              <w:spacing w:after="120"/>
              <w:ind w:left="57" w:right="57"/>
              <w:rPr>
                <w:sz w:val="24"/>
                <w:szCs w:val="24"/>
              </w:rPr>
            </w:pPr>
            <w:r w:rsidRPr="009B1AC6">
              <w:rPr>
                <w:sz w:val="24"/>
                <w:szCs w:val="24"/>
              </w:rPr>
              <w:t>Срок действия задания</w:t>
            </w:r>
          </w:p>
        </w:tc>
        <w:tc>
          <w:tcPr>
            <w:tcW w:w="6631" w:type="dxa"/>
          </w:tcPr>
          <w:p w14:paraId="0A36B841" w14:textId="77777777" w:rsidR="00613DA5" w:rsidRPr="009B1AC6" w:rsidRDefault="0094695F" w:rsidP="008D4BE9">
            <w:pPr>
              <w:pStyle w:val="Default"/>
              <w:spacing w:line="276" w:lineRule="auto"/>
              <w:rPr>
                <w:color w:val="auto"/>
              </w:rPr>
            </w:pPr>
            <w:r w:rsidRPr="009B1AC6">
              <w:rPr>
                <w:color w:val="auto"/>
              </w:rPr>
              <w:t>В течение</w:t>
            </w:r>
            <w:r w:rsidR="008D4BE9" w:rsidRPr="009B1AC6">
              <w:rPr>
                <w:color w:val="auto"/>
              </w:rPr>
              <w:t xml:space="preserve"> срока действия договора</w:t>
            </w:r>
          </w:p>
        </w:tc>
      </w:tr>
      <w:tr w:rsidR="00613DA5" w14:paraId="753A7B32" w14:textId="77777777" w:rsidTr="00DD2872">
        <w:tc>
          <w:tcPr>
            <w:tcW w:w="566" w:type="dxa"/>
          </w:tcPr>
          <w:p w14:paraId="7C864999" w14:textId="77777777" w:rsidR="00613DA5" w:rsidRDefault="00EA01AE" w:rsidP="00100BAE">
            <w:pPr>
              <w:pStyle w:val="Default"/>
              <w:jc w:val="center"/>
            </w:pPr>
            <w:r>
              <w:lastRenderedPageBreak/>
              <w:t>34</w:t>
            </w:r>
          </w:p>
        </w:tc>
        <w:tc>
          <w:tcPr>
            <w:tcW w:w="2833" w:type="dxa"/>
          </w:tcPr>
          <w:p w14:paraId="46C26E70" w14:textId="77777777" w:rsidR="00613DA5" w:rsidRPr="009B1AC6" w:rsidRDefault="00613DA5" w:rsidP="00613DA5">
            <w:pPr>
              <w:keepLines/>
              <w:spacing w:after="120"/>
              <w:ind w:left="57" w:right="57"/>
              <w:rPr>
                <w:sz w:val="24"/>
                <w:szCs w:val="24"/>
              </w:rPr>
            </w:pPr>
            <w:r w:rsidRPr="009B1AC6">
              <w:rPr>
                <w:sz w:val="24"/>
                <w:szCs w:val="24"/>
              </w:rPr>
              <w:t>Порядок сдачи работы</w:t>
            </w:r>
          </w:p>
        </w:tc>
        <w:tc>
          <w:tcPr>
            <w:tcW w:w="6631" w:type="dxa"/>
          </w:tcPr>
          <w:p w14:paraId="2C13A245" w14:textId="77777777" w:rsidR="0094695F" w:rsidRPr="009B1AC6" w:rsidRDefault="0094695F" w:rsidP="00D51C69">
            <w:pPr>
              <w:keepLines/>
              <w:spacing w:line="276" w:lineRule="auto"/>
              <w:ind w:left="-57" w:right="-57"/>
              <w:jc w:val="both"/>
              <w:rPr>
                <w:sz w:val="24"/>
                <w:szCs w:val="24"/>
              </w:rPr>
            </w:pPr>
            <w:r w:rsidRPr="009B1AC6">
              <w:rPr>
                <w:sz w:val="24"/>
                <w:szCs w:val="24"/>
              </w:rPr>
              <w:t>Подрядчик выполняет следующие работы:</w:t>
            </w:r>
          </w:p>
          <w:p w14:paraId="0844F3E8" w14:textId="2FFDBDFE" w:rsidR="0094695F" w:rsidRPr="009B1AC6" w:rsidRDefault="0094695F" w:rsidP="00D51C69">
            <w:pPr>
              <w:pStyle w:val="aa"/>
              <w:keepLines/>
              <w:numPr>
                <w:ilvl w:val="0"/>
                <w:numId w:val="5"/>
              </w:numPr>
              <w:spacing w:line="276" w:lineRule="auto"/>
              <w:ind w:left="210" w:right="57" w:hanging="170"/>
              <w:jc w:val="both"/>
              <w:rPr>
                <w:color w:val="auto"/>
                <w:szCs w:val="24"/>
              </w:rPr>
            </w:pPr>
            <w:r w:rsidRPr="009B1AC6">
              <w:rPr>
                <w:color w:val="auto"/>
                <w:szCs w:val="24"/>
              </w:rPr>
              <w:t xml:space="preserve">представляет заказчику материалы </w:t>
            </w:r>
            <w:r w:rsidR="00B92268">
              <w:rPr>
                <w:color w:val="auto"/>
                <w:szCs w:val="24"/>
              </w:rPr>
              <w:t>по результатам выполнения работ</w:t>
            </w:r>
            <w:r w:rsidR="00B92268" w:rsidRPr="009B1AC6">
              <w:rPr>
                <w:color w:val="auto"/>
                <w:szCs w:val="24"/>
              </w:rPr>
              <w:t xml:space="preserve"> </w:t>
            </w:r>
            <w:r w:rsidRPr="009B1AC6">
              <w:rPr>
                <w:color w:val="auto"/>
                <w:szCs w:val="24"/>
              </w:rPr>
              <w:t>в 3-х экземплярах на бумажных носителях и в 1-ом</w:t>
            </w:r>
            <w:r w:rsidRPr="009B1AC6" w:rsidDel="007A40A5">
              <w:rPr>
                <w:color w:val="auto"/>
                <w:szCs w:val="24"/>
              </w:rPr>
              <w:t xml:space="preserve"> </w:t>
            </w:r>
            <w:r w:rsidRPr="009B1AC6">
              <w:rPr>
                <w:color w:val="auto"/>
                <w:szCs w:val="24"/>
              </w:rPr>
              <w:t>экземпляре на электронном носителе согласно требованиям к форматам предоставления документации;</w:t>
            </w:r>
          </w:p>
          <w:p w14:paraId="0DEACC67" w14:textId="77777777" w:rsidR="0094695F" w:rsidRPr="009B1AC6" w:rsidRDefault="0094695F" w:rsidP="00D51C69">
            <w:pPr>
              <w:keepLines/>
              <w:spacing w:line="276" w:lineRule="auto"/>
              <w:ind w:left="-57" w:right="-57"/>
              <w:jc w:val="both"/>
              <w:rPr>
                <w:sz w:val="24"/>
                <w:szCs w:val="24"/>
              </w:rPr>
            </w:pPr>
            <w:r w:rsidRPr="009B1AC6">
              <w:rPr>
                <w:sz w:val="24"/>
                <w:szCs w:val="24"/>
              </w:rPr>
              <w:t>Подрядчик в обязательном порядке должен обеспечить следующие требования к работе:</w:t>
            </w:r>
          </w:p>
          <w:p w14:paraId="03B03203" w14:textId="77777777" w:rsidR="0094695F" w:rsidRPr="009B1AC6" w:rsidRDefault="0094695F" w:rsidP="00D51C69">
            <w:pPr>
              <w:pStyle w:val="aa"/>
              <w:keepLines/>
              <w:numPr>
                <w:ilvl w:val="0"/>
                <w:numId w:val="5"/>
              </w:numPr>
              <w:spacing w:line="276" w:lineRule="auto"/>
              <w:ind w:left="210" w:right="57" w:hanging="170"/>
              <w:jc w:val="both"/>
              <w:rPr>
                <w:color w:val="auto"/>
                <w:szCs w:val="24"/>
              </w:rPr>
            </w:pPr>
            <w:r w:rsidRPr="009B1AC6">
              <w:rPr>
                <w:color w:val="auto"/>
                <w:szCs w:val="24"/>
              </w:rPr>
              <w:t>конфиденциальность сведений и информации, касающихся объектов проектирования и полученных результатов;</w:t>
            </w:r>
          </w:p>
          <w:p w14:paraId="197B3F1C" w14:textId="77777777" w:rsidR="0094695F" w:rsidRPr="009B1AC6" w:rsidRDefault="0094695F" w:rsidP="00D51C69">
            <w:pPr>
              <w:pStyle w:val="aa"/>
              <w:keepLines/>
              <w:numPr>
                <w:ilvl w:val="0"/>
                <w:numId w:val="5"/>
              </w:numPr>
              <w:spacing w:line="276" w:lineRule="auto"/>
              <w:ind w:left="210" w:right="57" w:hanging="170"/>
              <w:jc w:val="both"/>
              <w:rPr>
                <w:color w:val="auto"/>
                <w:szCs w:val="24"/>
              </w:rPr>
            </w:pPr>
            <w:r w:rsidRPr="009B1AC6">
              <w:rPr>
                <w:color w:val="auto"/>
                <w:szCs w:val="24"/>
              </w:rPr>
              <w:t>соблюдение правовой охраны интеллектуальной собственности;</w:t>
            </w:r>
          </w:p>
          <w:p w14:paraId="2830DA7B" w14:textId="77777777" w:rsidR="00613DA5" w:rsidRPr="009B1AC6" w:rsidRDefault="0094695F" w:rsidP="00D51C69">
            <w:pPr>
              <w:pStyle w:val="aa"/>
              <w:keepLines/>
              <w:numPr>
                <w:ilvl w:val="0"/>
                <w:numId w:val="5"/>
              </w:numPr>
              <w:spacing w:line="276" w:lineRule="auto"/>
              <w:ind w:left="210" w:right="57" w:hanging="170"/>
              <w:jc w:val="both"/>
              <w:rPr>
                <w:color w:val="auto"/>
                <w:szCs w:val="24"/>
              </w:rPr>
            </w:pPr>
            <w:r w:rsidRPr="009B1AC6">
              <w:rPr>
                <w:color w:val="auto"/>
                <w:szCs w:val="24"/>
              </w:rPr>
              <w:t>соблюдение порядка использования авторских прав и патентную чистоту проектов.</w:t>
            </w:r>
          </w:p>
        </w:tc>
      </w:tr>
      <w:tr w:rsidR="00613DA5" w14:paraId="489C4BDF" w14:textId="77777777" w:rsidTr="00DD2872">
        <w:tc>
          <w:tcPr>
            <w:tcW w:w="566" w:type="dxa"/>
          </w:tcPr>
          <w:p w14:paraId="5F951730" w14:textId="77777777" w:rsidR="00613DA5" w:rsidRDefault="00EA01AE" w:rsidP="00100BAE">
            <w:pPr>
              <w:pStyle w:val="Default"/>
              <w:jc w:val="center"/>
            </w:pPr>
            <w:r>
              <w:t>35</w:t>
            </w:r>
          </w:p>
        </w:tc>
        <w:tc>
          <w:tcPr>
            <w:tcW w:w="2833" w:type="dxa"/>
          </w:tcPr>
          <w:p w14:paraId="75A7672C" w14:textId="77777777" w:rsidR="00613DA5" w:rsidRPr="009B1AC6" w:rsidRDefault="00613DA5" w:rsidP="00100BAE">
            <w:pPr>
              <w:pStyle w:val="Default"/>
              <w:rPr>
                <w:color w:val="auto"/>
              </w:rPr>
            </w:pPr>
            <w:r w:rsidRPr="009B1AC6">
              <w:rPr>
                <w:color w:val="auto"/>
              </w:rPr>
              <w:t>Требования к передаче материалов на электронных носителях</w:t>
            </w:r>
          </w:p>
        </w:tc>
        <w:tc>
          <w:tcPr>
            <w:tcW w:w="6631" w:type="dxa"/>
          </w:tcPr>
          <w:p w14:paraId="322E01EA" w14:textId="77777777" w:rsidR="00613DA5" w:rsidRPr="009B1AC6" w:rsidRDefault="00613DA5" w:rsidP="00486C37">
            <w:pPr>
              <w:keepLines/>
              <w:spacing w:line="276" w:lineRule="auto"/>
              <w:ind w:left="34" w:right="57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>Электронная версия комплекта документации передается на оптических дисках в одном экземпляре, изготовленных разработчиком документации. Допускается использовать носители формата CD-R и DVD±R.</w:t>
            </w:r>
          </w:p>
          <w:p w14:paraId="2A0C3C76" w14:textId="77777777" w:rsidR="00613DA5" w:rsidRPr="009B1AC6" w:rsidRDefault="00613DA5" w:rsidP="00486C37">
            <w:pPr>
              <w:keepLines/>
              <w:numPr>
                <w:ilvl w:val="0"/>
                <w:numId w:val="2"/>
              </w:numPr>
              <w:spacing w:line="276" w:lineRule="auto"/>
              <w:ind w:right="57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9B1AC6">
              <w:rPr>
                <w:sz w:val="24"/>
                <w:szCs w:val="24"/>
                <w:lang w:eastAsia="en-US"/>
              </w:rPr>
              <w:t xml:space="preserve">версия – графический образ документации со сканированными страницами согласования, содержащих подписи, печати и необходимые отметки, чертежи основных комплектов в формате </w:t>
            </w:r>
            <w:r w:rsidRPr="009B1AC6">
              <w:rPr>
                <w:sz w:val="24"/>
                <w:szCs w:val="24"/>
                <w:lang w:val="en-US" w:eastAsia="en-US"/>
              </w:rPr>
              <w:t>PDF</w:t>
            </w:r>
            <w:r w:rsidRPr="009B1AC6">
              <w:rPr>
                <w:sz w:val="24"/>
                <w:szCs w:val="24"/>
                <w:lang w:eastAsia="en-US"/>
              </w:rPr>
              <w:t xml:space="preserve"> 1.7 (</w:t>
            </w:r>
            <w:r w:rsidRPr="009B1AC6">
              <w:rPr>
                <w:sz w:val="24"/>
                <w:szCs w:val="24"/>
                <w:lang w:val="en-US" w:eastAsia="en-US"/>
              </w:rPr>
              <w:t>AEL</w:t>
            </w:r>
            <w:r w:rsidRPr="009B1AC6">
              <w:rPr>
                <w:sz w:val="24"/>
                <w:szCs w:val="24"/>
                <w:lang w:eastAsia="en-US"/>
              </w:rPr>
              <w:t xml:space="preserve"> 3);</w:t>
            </w:r>
          </w:p>
          <w:p w14:paraId="3278352A" w14:textId="36917477" w:rsidR="00613DA5" w:rsidRPr="009B1AC6" w:rsidRDefault="004A3C5E" w:rsidP="00486C37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rFonts w:eastAsiaTheme="minorHAnsi"/>
                <w:color w:val="auto"/>
                <w:lang w:eastAsia="en-US"/>
              </w:rPr>
              <w:t xml:space="preserve">2 </w:t>
            </w:r>
            <w:r w:rsidR="00F4096C">
              <w:rPr>
                <w:rFonts w:eastAsiaTheme="minorHAnsi"/>
                <w:color w:val="auto"/>
                <w:lang w:eastAsia="en-US"/>
              </w:rPr>
              <w:t xml:space="preserve">   </w:t>
            </w:r>
            <w:r w:rsidR="00613DA5" w:rsidRPr="009B1AC6">
              <w:rPr>
                <w:rFonts w:eastAsiaTheme="minorHAnsi"/>
                <w:color w:val="auto"/>
                <w:lang w:eastAsia="en-US"/>
              </w:rPr>
              <w:t xml:space="preserve">версия – исходная документация в формате разработки: текстовая часть отчета – </w:t>
            </w:r>
            <w:r w:rsidR="00613DA5" w:rsidRPr="009B1AC6">
              <w:rPr>
                <w:rFonts w:eastAsiaTheme="minorHAnsi"/>
                <w:color w:val="auto"/>
                <w:lang w:val="en-US" w:eastAsia="en-US"/>
              </w:rPr>
              <w:t>Word</w:t>
            </w:r>
            <w:r w:rsidR="00613DA5" w:rsidRPr="009B1AC6">
              <w:rPr>
                <w:rFonts w:eastAsiaTheme="minorHAnsi"/>
                <w:color w:val="auto"/>
                <w:lang w:eastAsia="en-US"/>
              </w:rPr>
              <w:t xml:space="preserve">; чертежи  и схемы – </w:t>
            </w:r>
            <w:r w:rsidR="00613DA5" w:rsidRPr="009B1AC6">
              <w:rPr>
                <w:rFonts w:eastAsiaTheme="minorHAnsi"/>
                <w:color w:val="auto"/>
                <w:lang w:val="en-US" w:eastAsia="en-US"/>
              </w:rPr>
              <w:t>DWG</w:t>
            </w:r>
            <w:r w:rsidR="00613DA5" w:rsidRPr="009B1AC6">
              <w:rPr>
                <w:rFonts w:eastAsiaTheme="minorHAnsi"/>
                <w:color w:val="auto"/>
                <w:lang w:eastAsia="en-US"/>
              </w:rPr>
              <w:t xml:space="preserve"> 2013 (</w:t>
            </w:r>
            <w:r w:rsidR="00613DA5" w:rsidRPr="009B1AC6">
              <w:rPr>
                <w:rFonts w:eastAsiaTheme="minorHAnsi"/>
                <w:color w:val="auto"/>
                <w:lang w:val="en-US" w:eastAsia="en-US"/>
              </w:rPr>
              <w:t>AC</w:t>
            </w:r>
            <w:r w:rsidR="00613DA5" w:rsidRPr="009B1AC6">
              <w:rPr>
                <w:rFonts w:eastAsiaTheme="minorHAnsi"/>
                <w:color w:val="auto"/>
                <w:lang w:eastAsia="en-US"/>
              </w:rPr>
              <w:t xml:space="preserve">1027) или </w:t>
            </w:r>
            <w:r w:rsidR="00613DA5" w:rsidRPr="009B1AC6">
              <w:rPr>
                <w:rFonts w:eastAsiaTheme="minorHAnsi"/>
                <w:color w:val="auto"/>
                <w:lang w:val="en-US" w:eastAsia="en-US"/>
              </w:rPr>
              <w:t>DWG</w:t>
            </w:r>
            <w:r w:rsidR="00613DA5" w:rsidRPr="009B1AC6">
              <w:rPr>
                <w:rFonts w:eastAsiaTheme="minorHAnsi"/>
                <w:color w:val="auto"/>
                <w:lang w:eastAsia="en-US"/>
              </w:rPr>
              <w:t xml:space="preserve"> 2018 (</w:t>
            </w:r>
            <w:r w:rsidR="00613DA5" w:rsidRPr="009B1AC6">
              <w:rPr>
                <w:rFonts w:eastAsiaTheme="minorHAnsi"/>
                <w:color w:val="auto"/>
                <w:lang w:val="en-US" w:eastAsia="en-US"/>
              </w:rPr>
              <w:t>AC</w:t>
            </w:r>
            <w:r w:rsidR="00613DA5" w:rsidRPr="009B1AC6">
              <w:rPr>
                <w:rFonts w:eastAsiaTheme="minorHAnsi"/>
                <w:color w:val="auto"/>
                <w:lang w:eastAsia="en-US"/>
              </w:rPr>
              <w:t>1032).</w:t>
            </w:r>
          </w:p>
        </w:tc>
      </w:tr>
      <w:tr w:rsidR="00613DA5" w14:paraId="06AB9AA1" w14:textId="77777777" w:rsidTr="00DD2872">
        <w:tc>
          <w:tcPr>
            <w:tcW w:w="566" w:type="dxa"/>
          </w:tcPr>
          <w:p w14:paraId="2F178C05" w14:textId="77777777" w:rsidR="00613DA5" w:rsidRPr="009B1AC6" w:rsidRDefault="00EA01AE" w:rsidP="00100BAE">
            <w:pPr>
              <w:pStyle w:val="Default"/>
              <w:jc w:val="center"/>
              <w:rPr>
                <w:color w:val="auto"/>
              </w:rPr>
            </w:pPr>
            <w:r w:rsidRPr="009B1AC6">
              <w:rPr>
                <w:color w:val="auto"/>
              </w:rPr>
              <w:t>36</w:t>
            </w:r>
          </w:p>
        </w:tc>
        <w:tc>
          <w:tcPr>
            <w:tcW w:w="2833" w:type="dxa"/>
          </w:tcPr>
          <w:p w14:paraId="356365C6" w14:textId="77777777" w:rsidR="00613DA5" w:rsidRPr="009B1AC6" w:rsidRDefault="00613DA5" w:rsidP="00100BAE">
            <w:pPr>
              <w:pStyle w:val="Default"/>
              <w:rPr>
                <w:color w:val="auto"/>
              </w:rPr>
            </w:pPr>
            <w:r w:rsidRPr="009B1AC6">
              <w:rPr>
                <w:color w:val="auto"/>
              </w:rPr>
              <w:t>Контактная информация</w:t>
            </w:r>
          </w:p>
        </w:tc>
        <w:tc>
          <w:tcPr>
            <w:tcW w:w="6631" w:type="dxa"/>
          </w:tcPr>
          <w:p w14:paraId="41441B1F" w14:textId="77777777" w:rsidR="00613DA5" w:rsidRPr="009B1AC6" w:rsidRDefault="00613DA5" w:rsidP="00036320">
            <w:pPr>
              <w:tabs>
                <w:tab w:val="left" w:pos="316"/>
              </w:tabs>
              <w:spacing w:line="276" w:lineRule="auto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Вековшинина Яна Александровна, </w:t>
            </w:r>
          </w:p>
          <w:p w14:paraId="6CD144F5" w14:textId="77777777" w:rsidR="00613DA5" w:rsidRPr="009B1AC6" w:rsidRDefault="008F6CDF" w:rsidP="00036320">
            <w:pPr>
              <w:tabs>
                <w:tab w:val="left" w:pos="316"/>
              </w:tabs>
              <w:spacing w:line="276" w:lineRule="auto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spellStart"/>
            <w:r w:rsidRPr="009B1AC6">
              <w:rPr>
                <w:rFonts w:eastAsiaTheme="minorHAnsi"/>
                <w:sz w:val="24"/>
                <w:szCs w:val="24"/>
                <w:lang w:eastAsia="en-US"/>
              </w:rPr>
              <w:t>зам</w:t>
            </w:r>
            <w:proofErr w:type="gramStart"/>
            <w:r w:rsidRPr="009B1AC6">
              <w:rPr>
                <w:rFonts w:eastAsiaTheme="minorHAnsi"/>
                <w:sz w:val="24"/>
                <w:szCs w:val="24"/>
                <w:lang w:eastAsia="en-US"/>
              </w:rPr>
              <w:t>.н</w:t>
            </w:r>
            <w:proofErr w:type="gramEnd"/>
            <w:r w:rsidRPr="009B1AC6">
              <w:rPr>
                <w:rFonts w:eastAsiaTheme="minorHAnsi"/>
                <w:sz w:val="24"/>
                <w:szCs w:val="24"/>
                <w:lang w:eastAsia="en-US"/>
              </w:rPr>
              <w:t>ачальника</w:t>
            </w:r>
            <w:proofErr w:type="spellEnd"/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B1AC6">
              <w:rPr>
                <w:rFonts w:eastAsiaTheme="minorHAnsi"/>
                <w:sz w:val="24"/>
                <w:szCs w:val="24"/>
                <w:lang w:eastAsia="en-US"/>
              </w:rPr>
              <w:t>УТиЭК</w:t>
            </w:r>
            <w:proofErr w:type="spellEnd"/>
            <w:r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13DA5" w:rsidRPr="009B1AC6">
              <w:rPr>
                <w:rFonts w:eastAsiaTheme="minorHAnsi"/>
                <w:sz w:val="24"/>
                <w:szCs w:val="24"/>
                <w:lang w:eastAsia="en-US"/>
              </w:rPr>
              <w:t xml:space="preserve">тел.: +7 (342) 210-0620 (доб. 24-58) </w:t>
            </w:r>
          </w:p>
          <w:p w14:paraId="334F5CE5" w14:textId="77777777" w:rsidR="00613DA5" w:rsidRPr="009B1AC6" w:rsidRDefault="00613DA5" w:rsidP="00036320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 w:rsidRPr="009B1AC6">
              <w:rPr>
                <w:rFonts w:eastAsiaTheme="minorHAnsi"/>
                <w:color w:val="auto"/>
                <w:lang w:eastAsia="en-US"/>
              </w:rPr>
              <w:t xml:space="preserve">эл. адрес: </w:t>
            </w:r>
            <w:proofErr w:type="spellStart"/>
            <w:r w:rsidRPr="009B1AC6">
              <w:rPr>
                <w:rFonts w:eastAsiaTheme="minorHAnsi"/>
                <w:color w:val="auto"/>
                <w:lang w:val="en-US" w:eastAsia="en-US"/>
              </w:rPr>
              <w:t>vekovshinina</w:t>
            </w:r>
            <w:proofErr w:type="spellEnd"/>
            <w:r w:rsidRPr="009B1AC6">
              <w:rPr>
                <w:rFonts w:eastAsiaTheme="minorHAnsi"/>
                <w:color w:val="auto"/>
                <w:lang w:eastAsia="en-US"/>
              </w:rPr>
              <w:t>_</w:t>
            </w:r>
            <w:proofErr w:type="spellStart"/>
            <w:r w:rsidRPr="009B1AC6">
              <w:rPr>
                <w:rFonts w:eastAsiaTheme="minorHAnsi"/>
                <w:color w:val="auto"/>
                <w:lang w:val="en-US" w:eastAsia="en-US"/>
              </w:rPr>
              <w:t>ya</w:t>
            </w:r>
            <w:proofErr w:type="spellEnd"/>
            <w:r w:rsidRPr="009B1AC6">
              <w:rPr>
                <w:rFonts w:eastAsiaTheme="minorHAnsi"/>
                <w:color w:val="auto"/>
                <w:lang w:eastAsia="en-US"/>
              </w:rPr>
              <w:t>@novogor.perm.ru</w:t>
            </w:r>
          </w:p>
        </w:tc>
      </w:tr>
    </w:tbl>
    <w:tbl>
      <w:tblPr>
        <w:tblpPr w:leftFromText="180" w:rightFromText="180" w:vertAnchor="text" w:horzAnchor="margin" w:tblpY="83"/>
        <w:tblW w:w="9560" w:type="dxa"/>
        <w:tblLayout w:type="fixed"/>
        <w:tblLook w:val="04A0" w:firstRow="1" w:lastRow="0" w:firstColumn="1" w:lastColumn="0" w:noHBand="0" w:noVBand="1"/>
      </w:tblPr>
      <w:tblGrid>
        <w:gridCol w:w="7049"/>
        <w:gridCol w:w="2511"/>
      </w:tblGrid>
      <w:tr w:rsidR="00327ADD" w:rsidRPr="00B1160D" w14:paraId="7F6C787D" w14:textId="77777777" w:rsidTr="00100BAE">
        <w:tc>
          <w:tcPr>
            <w:tcW w:w="7049" w:type="dxa"/>
            <w:shd w:val="clear" w:color="auto" w:fill="auto"/>
            <w:vAlign w:val="center"/>
          </w:tcPr>
          <w:p w14:paraId="0057D960" w14:textId="77777777" w:rsidR="00327ADD" w:rsidRPr="001C4F2E" w:rsidRDefault="00327ADD" w:rsidP="00A4218E">
            <w:pPr>
              <w:tabs>
                <w:tab w:val="left" w:pos="851"/>
                <w:tab w:val="num" w:pos="128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C4F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Технический директор  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453AE4E8" w14:textId="77777777" w:rsidR="00327ADD" w:rsidRPr="001C4F2E" w:rsidRDefault="00327ADD" w:rsidP="00A4218E">
            <w:pPr>
              <w:tabs>
                <w:tab w:val="left" w:pos="851"/>
                <w:tab w:val="num" w:pos="1287"/>
              </w:tabs>
              <w:spacing w:before="120" w:after="0" w:line="240" w:lineRule="auto"/>
              <w:ind w:left="317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C4F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А.А. Политов</w:t>
            </w:r>
          </w:p>
        </w:tc>
      </w:tr>
      <w:tr w:rsidR="00327ADD" w:rsidRPr="00B1160D" w14:paraId="5D299A64" w14:textId="77777777" w:rsidTr="00100BAE">
        <w:tc>
          <w:tcPr>
            <w:tcW w:w="7049" w:type="dxa"/>
            <w:shd w:val="clear" w:color="auto" w:fill="auto"/>
            <w:vAlign w:val="center"/>
          </w:tcPr>
          <w:p w14:paraId="7F574453" w14:textId="77777777" w:rsidR="00327ADD" w:rsidRPr="001C4F2E" w:rsidRDefault="00327ADD" w:rsidP="00A4218E">
            <w:pPr>
              <w:tabs>
                <w:tab w:val="left" w:pos="851"/>
                <w:tab w:val="num" w:pos="128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C4F2E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51E51A2A" w14:textId="77777777" w:rsidR="00327ADD" w:rsidRPr="001C4F2E" w:rsidRDefault="00327ADD" w:rsidP="00A4218E">
            <w:pPr>
              <w:tabs>
                <w:tab w:val="left" w:pos="851"/>
                <w:tab w:val="num" w:pos="1287"/>
              </w:tabs>
              <w:spacing w:before="120" w:after="0" w:line="240" w:lineRule="auto"/>
              <w:ind w:left="317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C4F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К.А. Гусев</w:t>
            </w:r>
          </w:p>
        </w:tc>
      </w:tr>
      <w:tr w:rsidR="00327ADD" w:rsidRPr="00B1160D" w14:paraId="6CC18002" w14:textId="77777777" w:rsidTr="00100BAE">
        <w:tc>
          <w:tcPr>
            <w:tcW w:w="7049" w:type="dxa"/>
            <w:shd w:val="clear" w:color="auto" w:fill="auto"/>
            <w:vAlign w:val="center"/>
          </w:tcPr>
          <w:p w14:paraId="2014E611" w14:textId="77777777" w:rsidR="00327ADD" w:rsidRPr="001C4F2E" w:rsidRDefault="00327ADD" w:rsidP="00A4218E">
            <w:pPr>
              <w:tabs>
                <w:tab w:val="left" w:pos="851"/>
                <w:tab w:val="num" w:pos="128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C4F2E">
              <w:rPr>
                <w:rFonts w:ascii="Times New Roman" w:hAnsi="Times New Roman" w:cs="Times New Roman"/>
                <w:sz w:val="24"/>
                <w:szCs w:val="24"/>
              </w:rPr>
              <w:t>Начальник У</w:t>
            </w:r>
            <w:r w:rsidR="008F6CDF">
              <w:rPr>
                <w:rFonts w:ascii="Times New Roman" w:hAnsi="Times New Roman" w:cs="Times New Roman"/>
                <w:sz w:val="24"/>
                <w:szCs w:val="24"/>
              </w:rPr>
              <w:t>РПП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5CCAD7B1" w14:textId="77777777" w:rsidR="00327ADD" w:rsidRPr="001C4F2E" w:rsidRDefault="00327ADD" w:rsidP="00A4218E">
            <w:pPr>
              <w:tabs>
                <w:tab w:val="left" w:pos="851"/>
                <w:tab w:val="num" w:pos="1287"/>
              </w:tabs>
              <w:spacing w:before="120" w:after="0" w:line="240" w:lineRule="auto"/>
              <w:ind w:left="317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C4F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А.В. </w:t>
            </w:r>
            <w:proofErr w:type="spellStart"/>
            <w:r w:rsidRPr="001C4F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Голдобин</w:t>
            </w:r>
            <w:proofErr w:type="spellEnd"/>
          </w:p>
        </w:tc>
      </w:tr>
      <w:tr w:rsidR="00327ADD" w:rsidRPr="00B1160D" w14:paraId="2338005B" w14:textId="77777777" w:rsidTr="00100BAE">
        <w:tc>
          <w:tcPr>
            <w:tcW w:w="7049" w:type="dxa"/>
            <w:shd w:val="clear" w:color="auto" w:fill="auto"/>
            <w:vAlign w:val="center"/>
          </w:tcPr>
          <w:p w14:paraId="5658BD58" w14:textId="77777777" w:rsidR="00327ADD" w:rsidRPr="001C4F2E" w:rsidRDefault="008F6CDF" w:rsidP="00A4218E">
            <w:pPr>
              <w:tabs>
                <w:tab w:val="left" w:pos="851"/>
                <w:tab w:val="num" w:pos="128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ачальника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УТиЭК</w:t>
            </w:r>
            <w:proofErr w:type="spellEnd"/>
            <w:r w:rsidR="00327AD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2564B31C" w14:textId="77777777" w:rsidR="00327ADD" w:rsidRPr="001C4F2E" w:rsidRDefault="00327ADD" w:rsidP="00A4218E">
            <w:pPr>
              <w:tabs>
                <w:tab w:val="left" w:pos="851"/>
                <w:tab w:val="num" w:pos="1287"/>
              </w:tabs>
              <w:spacing w:before="120" w:after="0" w:line="240" w:lineRule="auto"/>
              <w:ind w:left="317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Я.А. Вековшинина</w:t>
            </w:r>
          </w:p>
        </w:tc>
      </w:tr>
      <w:tr w:rsidR="00327ADD" w:rsidRPr="00B1160D" w14:paraId="6F5EF02B" w14:textId="77777777" w:rsidTr="00100BAE">
        <w:tc>
          <w:tcPr>
            <w:tcW w:w="7049" w:type="dxa"/>
            <w:shd w:val="clear" w:color="auto" w:fill="auto"/>
            <w:vAlign w:val="center"/>
          </w:tcPr>
          <w:p w14:paraId="36726BF7" w14:textId="77777777" w:rsidR="00327ADD" w:rsidRPr="001C4F2E" w:rsidRDefault="00327ADD" w:rsidP="00A4218E">
            <w:pPr>
              <w:tabs>
                <w:tab w:val="left" w:pos="851"/>
                <w:tab w:val="num" w:pos="128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C4F2E">
              <w:rPr>
                <w:rFonts w:ascii="Times New Roman" w:hAnsi="Times New Roman" w:cs="Times New Roman"/>
                <w:sz w:val="24"/>
                <w:szCs w:val="24"/>
              </w:rPr>
              <w:t xml:space="preserve">Главный механик                                                                                                             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5EA4B274" w14:textId="77777777" w:rsidR="00327ADD" w:rsidRPr="001C4F2E" w:rsidRDefault="00327ADD" w:rsidP="00A4218E">
            <w:pPr>
              <w:tabs>
                <w:tab w:val="left" w:pos="851"/>
                <w:tab w:val="num" w:pos="1287"/>
              </w:tabs>
              <w:spacing w:before="120" w:after="0" w:line="240" w:lineRule="auto"/>
              <w:ind w:left="317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C4F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В.В. Ярыгин</w:t>
            </w:r>
          </w:p>
        </w:tc>
      </w:tr>
      <w:tr w:rsidR="00327ADD" w:rsidRPr="00B1160D" w14:paraId="39252CD2" w14:textId="77777777" w:rsidTr="00100BAE">
        <w:tc>
          <w:tcPr>
            <w:tcW w:w="7049" w:type="dxa"/>
            <w:shd w:val="clear" w:color="auto" w:fill="auto"/>
            <w:vAlign w:val="center"/>
          </w:tcPr>
          <w:p w14:paraId="28308E45" w14:textId="77777777" w:rsidR="00327ADD" w:rsidRPr="001C4F2E" w:rsidRDefault="00327ADD" w:rsidP="00A4218E">
            <w:pPr>
              <w:tabs>
                <w:tab w:val="left" w:pos="851"/>
                <w:tab w:val="num" w:pos="1287"/>
              </w:tabs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F2E">
              <w:rPr>
                <w:rFonts w:ascii="Times New Roman" w:hAnsi="Times New Roman" w:cs="Times New Roman"/>
                <w:sz w:val="24"/>
                <w:szCs w:val="24"/>
              </w:rPr>
              <w:t>Главный энергетик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69CEAF3A" w14:textId="77777777" w:rsidR="00327ADD" w:rsidRPr="001C4F2E" w:rsidRDefault="00327ADD" w:rsidP="00A4218E">
            <w:pPr>
              <w:tabs>
                <w:tab w:val="left" w:pos="851"/>
                <w:tab w:val="num" w:pos="1287"/>
              </w:tabs>
              <w:spacing w:before="120" w:after="0" w:line="240" w:lineRule="auto"/>
              <w:ind w:left="317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C4F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В.Г. </w:t>
            </w:r>
            <w:proofErr w:type="spellStart"/>
            <w:r w:rsidRPr="001C4F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Мишуринских</w:t>
            </w:r>
            <w:proofErr w:type="spellEnd"/>
          </w:p>
        </w:tc>
      </w:tr>
      <w:tr w:rsidR="00327ADD" w:rsidRPr="00B1160D" w14:paraId="16A23181" w14:textId="77777777" w:rsidTr="00100BAE">
        <w:tc>
          <w:tcPr>
            <w:tcW w:w="7049" w:type="dxa"/>
            <w:shd w:val="clear" w:color="auto" w:fill="auto"/>
            <w:vAlign w:val="center"/>
          </w:tcPr>
          <w:p w14:paraId="62354B94" w14:textId="77777777" w:rsidR="00327ADD" w:rsidRPr="001C4F2E" w:rsidRDefault="00327ADD" w:rsidP="00A4218E">
            <w:pPr>
              <w:tabs>
                <w:tab w:val="left" w:pos="851"/>
                <w:tab w:val="num" w:pos="1287"/>
              </w:tabs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F2E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proofErr w:type="spellStart"/>
            <w:r w:rsidR="008F6CDF">
              <w:rPr>
                <w:rFonts w:ascii="Times New Roman" w:hAnsi="Times New Roman" w:cs="Times New Roman"/>
                <w:sz w:val="24"/>
                <w:szCs w:val="24"/>
              </w:rPr>
              <w:t>УРиПИС</w:t>
            </w:r>
            <w:proofErr w:type="spellEnd"/>
          </w:p>
        </w:tc>
        <w:tc>
          <w:tcPr>
            <w:tcW w:w="2511" w:type="dxa"/>
            <w:shd w:val="clear" w:color="auto" w:fill="auto"/>
            <w:vAlign w:val="center"/>
          </w:tcPr>
          <w:p w14:paraId="31A15E0F" w14:textId="77777777" w:rsidR="00327ADD" w:rsidRPr="001C4F2E" w:rsidRDefault="00327ADD" w:rsidP="00A4218E">
            <w:pPr>
              <w:tabs>
                <w:tab w:val="left" w:pos="851"/>
                <w:tab w:val="num" w:pos="1287"/>
              </w:tabs>
              <w:spacing w:before="120" w:after="0" w:line="240" w:lineRule="auto"/>
              <w:ind w:left="317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C4F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О.Ф. Сазонов</w:t>
            </w:r>
          </w:p>
        </w:tc>
      </w:tr>
      <w:tr w:rsidR="00327ADD" w:rsidRPr="00B1160D" w14:paraId="4BEEA2BC" w14:textId="77777777" w:rsidTr="00100BAE">
        <w:tc>
          <w:tcPr>
            <w:tcW w:w="7049" w:type="dxa"/>
            <w:shd w:val="clear" w:color="auto" w:fill="auto"/>
            <w:vAlign w:val="center"/>
          </w:tcPr>
          <w:p w14:paraId="6751E359" w14:textId="77777777" w:rsidR="00327ADD" w:rsidRPr="001C4F2E" w:rsidRDefault="00327ADD" w:rsidP="00A4218E">
            <w:pPr>
              <w:tabs>
                <w:tab w:val="left" w:pos="851"/>
                <w:tab w:val="num" w:pos="1287"/>
              </w:tabs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F2E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автоматизации и метрологии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4B8BC418" w14:textId="77777777" w:rsidR="00327ADD" w:rsidRPr="001C4F2E" w:rsidRDefault="00327ADD" w:rsidP="00A4218E">
            <w:pPr>
              <w:tabs>
                <w:tab w:val="left" w:pos="851"/>
                <w:tab w:val="num" w:pos="1287"/>
              </w:tabs>
              <w:spacing w:before="120" w:after="0" w:line="240" w:lineRule="auto"/>
              <w:ind w:left="317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C4F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А.А. </w:t>
            </w:r>
            <w:proofErr w:type="spellStart"/>
            <w:r w:rsidRPr="001C4F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Спешилов</w:t>
            </w:r>
            <w:proofErr w:type="spellEnd"/>
          </w:p>
        </w:tc>
      </w:tr>
      <w:tr w:rsidR="00327ADD" w:rsidRPr="00B1160D" w14:paraId="179F3A0E" w14:textId="77777777" w:rsidTr="00100BAE">
        <w:tc>
          <w:tcPr>
            <w:tcW w:w="7049" w:type="dxa"/>
            <w:shd w:val="clear" w:color="auto" w:fill="auto"/>
            <w:vAlign w:val="center"/>
          </w:tcPr>
          <w:p w14:paraId="1CE5F438" w14:textId="77777777" w:rsidR="00327ADD" w:rsidRPr="001C4F2E" w:rsidRDefault="00327ADD" w:rsidP="00A4218E">
            <w:pPr>
              <w:tabs>
                <w:tab w:val="left" w:pos="851"/>
                <w:tab w:val="num" w:pos="1287"/>
              </w:tabs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F2E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1C4F2E">
              <w:rPr>
                <w:rFonts w:ascii="Times New Roman" w:hAnsi="Times New Roman" w:cs="Times New Roman"/>
                <w:sz w:val="24"/>
                <w:szCs w:val="24"/>
              </w:rPr>
              <w:t>УТиЭК</w:t>
            </w:r>
            <w:proofErr w:type="spellEnd"/>
            <w:r w:rsidRPr="001C4F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3CD6CDBA" w14:textId="77777777" w:rsidR="00327ADD" w:rsidRPr="001C4F2E" w:rsidRDefault="00327ADD" w:rsidP="00A4218E">
            <w:pPr>
              <w:tabs>
                <w:tab w:val="left" w:pos="851"/>
                <w:tab w:val="num" w:pos="1287"/>
              </w:tabs>
              <w:spacing w:before="120" w:after="0" w:line="240" w:lineRule="auto"/>
              <w:ind w:left="317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C4F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Е.И. Рудакова</w:t>
            </w:r>
          </w:p>
        </w:tc>
      </w:tr>
      <w:tr w:rsidR="00327ADD" w:rsidRPr="00B1160D" w14:paraId="749E3455" w14:textId="77777777" w:rsidTr="00100BAE">
        <w:tc>
          <w:tcPr>
            <w:tcW w:w="7049" w:type="dxa"/>
            <w:shd w:val="clear" w:color="auto" w:fill="auto"/>
            <w:vAlign w:val="center"/>
          </w:tcPr>
          <w:p w14:paraId="5282EAA0" w14:textId="77777777" w:rsidR="00327ADD" w:rsidRPr="001C4F2E" w:rsidRDefault="00327ADD" w:rsidP="00A4218E">
            <w:pPr>
              <w:tabs>
                <w:tab w:val="left" w:pos="851"/>
                <w:tab w:val="num" w:pos="1287"/>
              </w:tabs>
              <w:spacing w:before="12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F2E">
              <w:rPr>
                <w:rFonts w:ascii="Times New Roman" w:hAnsi="Times New Roman" w:cs="Times New Roman"/>
                <w:sz w:val="24"/>
                <w:szCs w:val="24"/>
              </w:rPr>
              <w:t>Начальник цеха № 17</w:t>
            </w:r>
          </w:p>
        </w:tc>
        <w:tc>
          <w:tcPr>
            <w:tcW w:w="2511" w:type="dxa"/>
            <w:shd w:val="clear" w:color="auto" w:fill="auto"/>
            <w:vAlign w:val="center"/>
          </w:tcPr>
          <w:p w14:paraId="036FD72B" w14:textId="77777777" w:rsidR="00327ADD" w:rsidRPr="001C4F2E" w:rsidRDefault="00327ADD" w:rsidP="00A4218E">
            <w:pPr>
              <w:tabs>
                <w:tab w:val="left" w:pos="851"/>
                <w:tab w:val="num" w:pos="1287"/>
              </w:tabs>
              <w:spacing w:before="120" w:after="0" w:line="240" w:lineRule="auto"/>
              <w:ind w:left="317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C4F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Ф.Г. </w:t>
            </w:r>
            <w:proofErr w:type="spellStart"/>
            <w:r w:rsidRPr="001C4F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Баязитов</w:t>
            </w:r>
            <w:proofErr w:type="spellEnd"/>
          </w:p>
        </w:tc>
      </w:tr>
    </w:tbl>
    <w:p w14:paraId="4AC97843" w14:textId="77777777" w:rsidR="004A3C5E" w:rsidRDefault="004A3C5E" w:rsidP="00D51C69">
      <w:pPr>
        <w:rPr>
          <w:sz w:val="24"/>
          <w:szCs w:val="24"/>
        </w:rPr>
      </w:pPr>
    </w:p>
    <w:p w14:paraId="2E177A4F" w14:textId="77777777" w:rsidR="004A3C5E" w:rsidRDefault="004A3C5E" w:rsidP="00D51C69">
      <w:pPr>
        <w:rPr>
          <w:sz w:val="24"/>
          <w:szCs w:val="24"/>
        </w:rPr>
      </w:pPr>
    </w:p>
    <w:p w14:paraId="67E2C4F3" w14:textId="77777777" w:rsidR="004A3C5E" w:rsidRDefault="004A3C5E" w:rsidP="00D51C69">
      <w:pPr>
        <w:rPr>
          <w:sz w:val="24"/>
          <w:szCs w:val="24"/>
        </w:rPr>
      </w:pPr>
    </w:p>
    <w:p w14:paraId="0F57BC60" w14:textId="25910DFD" w:rsidR="00AF44F5" w:rsidRPr="00595659" w:rsidRDefault="00AF44F5" w:rsidP="0059565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95659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50E613C3" w14:textId="77777777" w:rsidR="00AF44F5" w:rsidRPr="00595659" w:rsidRDefault="00AF44F5" w:rsidP="0059565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85ADE7E" w14:textId="77777777" w:rsidR="0056240F" w:rsidRPr="004A3C5E" w:rsidRDefault="0056240F" w:rsidP="005624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A3C5E">
        <w:rPr>
          <w:rFonts w:ascii="Times New Roman" w:hAnsi="Times New Roman" w:cs="Times New Roman"/>
          <w:b/>
          <w:bCs/>
          <w:sz w:val="23"/>
          <w:szCs w:val="23"/>
        </w:rPr>
        <w:t xml:space="preserve">Требования к контролю показателей в период ОПИ: </w:t>
      </w:r>
    </w:p>
    <w:p w14:paraId="11165866" w14:textId="77777777" w:rsidR="0056240F" w:rsidRPr="004A3C5E" w:rsidRDefault="0056240F" w:rsidP="0056240F">
      <w:pPr>
        <w:autoSpaceDE w:val="0"/>
        <w:autoSpaceDN w:val="0"/>
        <w:adjustRightInd w:val="0"/>
        <w:spacing w:after="53" w:line="240" w:lineRule="auto"/>
        <w:rPr>
          <w:rFonts w:ascii="Times New Roman" w:hAnsi="Times New Roman" w:cs="Times New Roman"/>
          <w:sz w:val="23"/>
          <w:szCs w:val="23"/>
        </w:rPr>
      </w:pPr>
      <w:r w:rsidRPr="004A3C5E">
        <w:rPr>
          <w:rFonts w:ascii="Times New Roman" w:hAnsi="Times New Roman" w:cs="Times New Roman"/>
          <w:b/>
          <w:bCs/>
          <w:sz w:val="23"/>
          <w:szCs w:val="23"/>
        </w:rPr>
        <w:t xml:space="preserve">1. Отходы: </w:t>
      </w:r>
    </w:p>
    <w:p w14:paraId="214A059E" w14:textId="3C3AF216" w:rsidR="0056240F" w:rsidRPr="004A3C5E" w:rsidRDefault="0056240F" w:rsidP="00595659">
      <w:pPr>
        <w:pStyle w:val="aa"/>
        <w:numPr>
          <w:ilvl w:val="0"/>
          <w:numId w:val="12"/>
        </w:numPr>
        <w:autoSpaceDE w:val="0"/>
        <w:autoSpaceDN w:val="0"/>
        <w:adjustRightInd w:val="0"/>
        <w:spacing w:after="53"/>
        <w:rPr>
          <w:color w:val="auto"/>
          <w:sz w:val="23"/>
          <w:szCs w:val="23"/>
        </w:rPr>
      </w:pPr>
      <w:r w:rsidRPr="004A3C5E">
        <w:rPr>
          <w:color w:val="auto"/>
          <w:sz w:val="23"/>
          <w:szCs w:val="23"/>
        </w:rPr>
        <w:t>Биотестирование</w:t>
      </w:r>
      <w:r w:rsidR="006208FE" w:rsidRPr="004A3C5E">
        <w:rPr>
          <w:color w:val="auto"/>
          <w:sz w:val="23"/>
          <w:szCs w:val="23"/>
        </w:rPr>
        <w:t xml:space="preserve"> с определением класса опасности</w:t>
      </w:r>
      <w:r w:rsidRPr="004A3C5E">
        <w:rPr>
          <w:color w:val="auto"/>
          <w:sz w:val="23"/>
          <w:szCs w:val="23"/>
        </w:rPr>
        <w:t xml:space="preserve">*; </w:t>
      </w:r>
    </w:p>
    <w:p w14:paraId="2FC63998" w14:textId="57FA7E17" w:rsidR="0056240F" w:rsidRPr="004A3C5E" w:rsidRDefault="0056240F" w:rsidP="00595659">
      <w:pPr>
        <w:pStyle w:val="aa"/>
        <w:numPr>
          <w:ilvl w:val="0"/>
          <w:numId w:val="12"/>
        </w:numPr>
        <w:autoSpaceDE w:val="0"/>
        <w:autoSpaceDN w:val="0"/>
        <w:adjustRightInd w:val="0"/>
        <w:spacing w:after="53"/>
        <w:rPr>
          <w:color w:val="auto"/>
          <w:sz w:val="23"/>
          <w:szCs w:val="23"/>
        </w:rPr>
      </w:pPr>
      <w:r w:rsidRPr="004A3C5E">
        <w:rPr>
          <w:color w:val="auto"/>
          <w:sz w:val="23"/>
          <w:szCs w:val="23"/>
        </w:rPr>
        <w:t>Содержание органического вещества</w:t>
      </w:r>
      <w:r w:rsidR="006208FE" w:rsidRPr="004A3C5E">
        <w:rPr>
          <w:color w:val="auto"/>
          <w:sz w:val="23"/>
          <w:szCs w:val="23"/>
        </w:rPr>
        <w:t xml:space="preserve"> (массовая доля органических веществ</w:t>
      </w:r>
      <w:r w:rsidR="00C74233" w:rsidRPr="004A3C5E">
        <w:rPr>
          <w:color w:val="auto"/>
          <w:sz w:val="23"/>
          <w:szCs w:val="23"/>
        </w:rPr>
        <w:t>, % на сухое вещество</w:t>
      </w:r>
      <w:r w:rsidR="006208FE" w:rsidRPr="004A3C5E">
        <w:rPr>
          <w:color w:val="auto"/>
          <w:sz w:val="23"/>
          <w:szCs w:val="23"/>
        </w:rPr>
        <w:t>)</w:t>
      </w:r>
      <w:r w:rsidRPr="004A3C5E">
        <w:rPr>
          <w:color w:val="auto"/>
          <w:sz w:val="23"/>
          <w:szCs w:val="23"/>
        </w:rPr>
        <w:t xml:space="preserve">**; </w:t>
      </w:r>
    </w:p>
    <w:p w14:paraId="629C42B9" w14:textId="75580D66" w:rsidR="0056240F" w:rsidRPr="004A3C5E" w:rsidRDefault="0056240F" w:rsidP="00595659">
      <w:pPr>
        <w:pStyle w:val="aa"/>
        <w:numPr>
          <w:ilvl w:val="0"/>
          <w:numId w:val="12"/>
        </w:numPr>
        <w:autoSpaceDE w:val="0"/>
        <w:autoSpaceDN w:val="0"/>
        <w:adjustRightInd w:val="0"/>
        <w:spacing w:after="53"/>
        <w:rPr>
          <w:color w:val="auto"/>
          <w:sz w:val="23"/>
          <w:szCs w:val="23"/>
        </w:rPr>
      </w:pPr>
      <w:r w:rsidRPr="004A3C5E">
        <w:rPr>
          <w:color w:val="auto"/>
          <w:sz w:val="23"/>
          <w:szCs w:val="23"/>
        </w:rPr>
        <w:t xml:space="preserve">Массовая доля золы, % на сухое вещество*; </w:t>
      </w:r>
    </w:p>
    <w:p w14:paraId="1FB8B07D" w14:textId="37329C29" w:rsidR="0056240F" w:rsidRPr="004A3C5E" w:rsidRDefault="0056240F" w:rsidP="00595659">
      <w:pPr>
        <w:pStyle w:val="aa"/>
        <w:numPr>
          <w:ilvl w:val="0"/>
          <w:numId w:val="12"/>
        </w:numPr>
        <w:autoSpaceDE w:val="0"/>
        <w:autoSpaceDN w:val="0"/>
        <w:adjustRightInd w:val="0"/>
        <w:spacing w:after="53"/>
        <w:rPr>
          <w:color w:val="auto"/>
          <w:sz w:val="23"/>
          <w:szCs w:val="23"/>
        </w:rPr>
      </w:pPr>
      <w:r w:rsidRPr="004A3C5E">
        <w:rPr>
          <w:color w:val="auto"/>
          <w:sz w:val="23"/>
          <w:szCs w:val="23"/>
        </w:rPr>
        <w:t>Подвижный фосфор</w:t>
      </w:r>
      <w:r w:rsidR="00C74233" w:rsidRPr="004A3C5E">
        <w:rPr>
          <w:color w:val="auto"/>
          <w:sz w:val="23"/>
          <w:szCs w:val="23"/>
        </w:rPr>
        <w:t xml:space="preserve"> (массовая доля фосфора, % на сухое вещество)</w:t>
      </w:r>
      <w:r w:rsidRPr="004A3C5E">
        <w:rPr>
          <w:color w:val="auto"/>
          <w:sz w:val="23"/>
          <w:szCs w:val="23"/>
        </w:rPr>
        <w:t xml:space="preserve">*; </w:t>
      </w:r>
    </w:p>
    <w:p w14:paraId="35EACD95" w14:textId="3D0C6C21" w:rsidR="0056240F" w:rsidRPr="004A3C5E" w:rsidRDefault="0056240F" w:rsidP="00595659">
      <w:pPr>
        <w:pStyle w:val="aa"/>
        <w:numPr>
          <w:ilvl w:val="0"/>
          <w:numId w:val="12"/>
        </w:numPr>
        <w:autoSpaceDE w:val="0"/>
        <w:autoSpaceDN w:val="0"/>
        <w:adjustRightInd w:val="0"/>
        <w:spacing w:after="53"/>
        <w:rPr>
          <w:color w:val="auto"/>
          <w:sz w:val="23"/>
          <w:szCs w:val="23"/>
        </w:rPr>
      </w:pPr>
      <w:r w:rsidRPr="004A3C5E">
        <w:rPr>
          <w:color w:val="auto"/>
          <w:sz w:val="23"/>
          <w:szCs w:val="23"/>
        </w:rPr>
        <w:t>Общий азот</w:t>
      </w:r>
      <w:r w:rsidR="00C74233" w:rsidRPr="004A3C5E">
        <w:rPr>
          <w:color w:val="auto"/>
          <w:sz w:val="23"/>
          <w:szCs w:val="23"/>
        </w:rPr>
        <w:t xml:space="preserve"> (массовая доля общего азота, % на сухое вещество)</w:t>
      </w:r>
      <w:r w:rsidRPr="004A3C5E">
        <w:rPr>
          <w:color w:val="auto"/>
          <w:sz w:val="23"/>
          <w:szCs w:val="23"/>
        </w:rPr>
        <w:t xml:space="preserve">**; </w:t>
      </w:r>
    </w:p>
    <w:p w14:paraId="0BDD8CBF" w14:textId="44F598C2" w:rsidR="0056240F" w:rsidRPr="004A3C5E" w:rsidRDefault="0056240F" w:rsidP="00595659">
      <w:pPr>
        <w:pStyle w:val="aa"/>
        <w:numPr>
          <w:ilvl w:val="0"/>
          <w:numId w:val="12"/>
        </w:numPr>
        <w:autoSpaceDE w:val="0"/>
        <w:autoSpaceDN w:val="0"/>
        <w:adjustRightInd w:val="0"/>
        <w:spacing w:after="53"/>
        <w:rPr>
          <w:color w:val="auto"/>
          <w:sz w:val="23"/>
          <w:szCs w:val="23"/>
        </w:rPr>
      </w:pPr>
      <w:r w:rsidRPr="004A3C5E">
        <w:rPr>
          <w:color w:val="auto"/>
          <w:sz w:val="23"/>
          <w:szCs w:val="23"/>
        </w:rPr>
        <w:t xml:space="preserve">Реакция среды (рН)*; </w:t>
      </w:r>
    </w:p>
    <w:p w14:paraId="78059779" w14:textId="0E7831B4" w:rsidR="0056240F" w:rsidRPr="004A3C5E" w:rsidRDefault="0056240F" w:rsidP="00595659">
      <w:pPr>
        <w:pStyle w:val="aa"/>
        <w:numPr>
          <w:ilvl w:val="0"/>
          <w:numId w:val="12"/>
        </w:numPr>
        <w:autoSpaceDE w:val="0"/>
        <w:autoSpaceDN w:val="0"/>
        <w:adjustRightInd w:val="0"/>
        <w:spacing w:after="53"/>
        <w:rPr>
          <w:color w:val="auto"/>
          <w:sz w:val="23"/>
          <w:szCs w:val="23"/>
        </w:rPr>
      </w:pPr>
      <w:r w:rsidRPr="004A3C5E">
        <w:rPr>
          <w:color w:val="auto"/>
          <w:sz w:val="23"/>
          <w:szCs w:val="23"/>
        </w:rPr>
        <w:t>Ртуть (валовая и подвижная форма)</w:t>
      </w:r>
      <w:r w:rsidR="00C74233" w:rsidRPr="004A3C5E">
        <w:rPr>
          <w:color w:val="auto"/>
          <w:sz w:val="23"/>
          <w:szCs w:val="23"/>
        </w:rPr>
        <w:t>, мг/кг сухого вещества</w:t>
      </w:r>
      <w:r w:rsidRPr="004A3C5E">
        <w:rPr>
          <w:color w:val="auto"/>
          <w:sz w:val="23"/>
          <w:szCs w:val="23"/>
        </w:rPr>
        <w:t xml:space="preserve">*; </w:t>
      </w:r>
    </w:p>
    <w:p w14:paraId="0990F42C" w14:textId="71D0AE26" w:rsidR="0056240F" w:rsidRPr="004A3C5E" w:rsidRDefault="0056240F" w:rsidP="00595659">
      <w:pPr>
        <w:pStyle w:val="aa"/>
        <w:numPr>
          <w:ilvl w:val="0"/>
          <w:numId w:val="12"/>
        </w:numPr>
        <w:autoSpaceDE w:val="0"/>
        <w:autoSpaceDN w:val="0"/>
        <w:adjustRightInd w:val="0"/>
        <w:spacing w:after="53"/>
        <w:rPr>
          <w:color w:val="auto"/>
          <w:sz w:val="23"/>
          <w:szCs w:val="23"/>
        </w:rPr>
      </w:pPr>
      <w:r w:rsidRPr="004A3C5E">
        <w:rPr>
          <w:color w:val="auto"/>
          <w:sz w:val="23"/>
          <w:szCs w:val="23"/>
        </w:rPr>
        <w:t>Мышьяк (валовая и подвижная форма)</w:t>
      </w:r>
      <w:r w:rsidR="00C74233" w:rsidRPr="004A3C5E">
        <w:rPr>
          <w:color w:val="auto"/>
          <w:sz w:val="23"/>
          <w:szCs w:val="23"/>
        </w:rPr>
        <w:t xml:space="preserve">, мг/кг сухого вещества </w:t>
      </w:r>
      <w:r w:rsidRPr="004A3C5E">
        <w:rPr>
          <w:color w:val="auto"/>
          <w:sz w:val="23"/>
          <w:szCs w:val="23"/>
        </w:rPr>
        <w:t xml:space="preserve">*; </w:t>
      </w:r>
    </w:p>
    <w:p w14:paraId="18F3EF2A" w14:textId="7FDA3BF4" w:rsidR="0056240F" w:rsidRPr="004A3C5E" w:rsidRDefault="0056240F" w:rsidP="00595659">
      <w:pPr>
        <w:pStyle w:val="aa"/>
        <w:numPr>
          <w:ilvl w:val="0"/>
          <w:numId w:val="12"/>
        </w:numPr>
        <w:autoSpaceDE w:val="0"/>
        <w:autoSpaceDN w:val="0"/>
        <w:adjustRightInd w:val="0"/>
        <w:spacing w:after="53"/>
        <w:rPr>
          <w:color w:val="auto"/>
          <w:sz w:val="23"/>
          <w:szCs w:val="23"/>
        </w:rPr>
      </w:pPr>
      <w:r w:rsidRPr="004A3C5E">
        <w:rPr>
          <w:color w:val="auto"/>
          <w:sz w:val="23"/>
          <w:szCs w:val="23"/>
        </w:rPr>
        <w:t>Свинец (валовая и подвижная форма)</w:t>
      </w:r>
      <w:r w:rsidR="00C74233" w:rsidRPr="004A3C5E">
        <w:rPr>
          <w:color w:val="auto"/>
          <w:sz w:val="23"/>
          <w:szCs w:val="23"/>
        </w:rPr>
        <w:t xml:space="preserve">, мг/кг сухого вещества </w:t>
      </w:r>
      <w:r w:rsidRPr="004A3C5E">
        <w:rPr>
          <w:color w:val="auto"/>
          <w:sz w:val="23"/>
          <w:szCs w:val="23"/>
        </w:rPr>
        <w:t xml:space="preserve">*; </w:t>
      </w:r>
    </w:p>
    <w:p w14:paraId="612AD40E" w14:textId="08443757" w:rsidR="0056240F" w:rsidRPr="004A3C5E" w:rsidRDefault="0056240F" w:rsidP="00595659">
      <w:pPr>
        <w:pStyle w:val="aa"/>
        <w:numPr>
          <w:ilvl w:val="0"/>
          <w:numId w:val="12"/>
        </w:numPr>
        <w:autoSpaceDE w:val="0"/>
        <w:autoSpaceDN w:val="0"/>
        <w:adjustRightInd w:val="0"/>
        <w:spacing w:after="53"/>
        <w:rPr>
          <w:color w:val="auto"/>
          <w:sz w:val="23"/>
          <w:szCs w:val="23"/>
        </w:rPr>
      </w:pPr>
      <w:r w:rsidRPr="004A3C5E">
        <w:rPr>
          <w:color w:val="auto"/>
          <w:sz w:val="23"/>
          <w:szCs w:val="23"/>
        </w:rPr>
        <w:t>Кадмий (валовая и подвижная форма)</w:t>
      </w:r>
      <w:r w:rsidR="00C74233" w:rsidRPr="004A3C5E">
        <w:rPr>
          <w:color w:val="auto"/>
          <w:sz w:val="23"/>
          <w:szCs w:val="23"/>
        </w:rPr>
        <w:t xml:space="preserve">, мг/кг сухого вещества </w:t>
      </w:r>
      <w:r w:rsidRPr="004A3C5E">
        <w:rPr>
          <w:color w:val="auto"/>
          <w:sz w:val="23"/>
          <w:szCs w:val="23"/>
        </w:rPr>
        <w:t xml:space="preserve">*; </w:t>
      </w:r>
    </w:p>
    <w:p w14:paraId="431606F6" w14:textId="1979372F" w:rsidR="0056240F" w:rsidRPr="004A3C5E" w:rsidRDefault="0056240F" w:rsidP="00595659">
      <w:pPr>
        <w:pStyle w:val="aa"/>
        <w:numPr>
          <w:ilvl w:val="0"/>
          <w:numId w:val="12"/>
        </w:numPr>
        <w:autoSpaceDE w:val="0"/>
        <w:autoSpaceDN w:val="0"/>
        <w:adjustRightInd w:val="0"/>
        <w:spacing w:after="53"/>
        <w:rPr>
          <w:color w:val="auto"/>
          <w:sz w:val="23"/>
          <w:szCs w:val="23"/>
        </w:rPr>
      </w:pPr>
      <w:r w:rsidRPr="004A3C5E">
        <w:rPr>
          <w:color w:val="auto"/>
          <w:sz w:val="23"/>
          <w:szCs w:val="23"/>
        </w:rPr>
        <w:t>Никель (валовая и подвижная форма)</w:t>
      </w:r>
      <w:r w:rsidR="00C74233" w:rsidRPr="004A3C5E">
        <w:rPr>
          <w:color w:val="auto"/>
          <w:sz w:val="23"/>
          <w:szCs w:val="23"/>
        </w:rPr>
        <w:t xml:space="preserve">, мг/кг сухого вещества </w:t>
      </w:r>
      <w:r w:rsidRPr="004A3C5E">
        <w:rPr>
          <w:color w:val="auto"/>
          <w:sz w:val="23"/>
          <w:szCs w:val="23"/>
        </w:rPr>
        <w:t xml:space="preserve">*; </w:t>
      </w:r>
    </w:p>
    <w:p w14:paraId="3F15D818" w14:textId="166945D4" w:rsidR="0056240F" w:rsidRPr="004A3C5E" w:rsidRDefault="0056240F" w:rsidP="00595659">
      <w:pPr>
        <w:pStyle w:val="aa"/>
        <w:numPr>
          <w:ilvl w:val="0"/>
          <w:numId w:val="12"/>
        </w:numPr>
        <w:autoSpaceDE w:val="0"/>
        <w:autoSpaceDN w:val="0"/>
        <w:adjustRightInd w:val="0"/>
        <w:spacing w:after="53"/>
        <w:rPr>
          <w:color w:val="auto"/>
          <w:sz w:val="23"/>
          <w:szCs w:val="23"/>
        </w:rPr>
      </w:pPr>
      <w:r w:rsidRPr="004A3C5E">
        <w:rPr>
          <w:color w:val="auto"/>
          <w:sz w:val="23"/>
          <w:szCs w:val="23"/>
        </w:rPr>
        <w:t>Медь (валовая и подвижная форма)</w:t>
      </w:r>
      <w:r w:rsidR="00C74233" w:rsidRPr="004A3C5E">
        <w:rPr>
          <w:color w:val="auto"/>
          <w:sz w:val="23"/>
          <w:szCs w:val="23"/>
        </w:rPr>
        <w:t xml:space="preserve">, мг/кг сухого вещества </w:t>
      </w:r>
      <w:r w:rsidRPr="004A3C5E">
        <w:rPr>
          <w:color w:val="auto"/>
          <w:sz w:val="23"/>
          <w:szCs w:val="23"/>
        </w:rPr>
        <w:t xml:space="preserve">*; </w:t>
      </w:r>
    </w:p>
    <w:p w14:paraId="440FEA8F" w14:textId="48E8BDE6" w:rsidR="0056240F" w:rsidRPr="004A3C5E" w:rsidRDefault="0056240F" w:rsidP="00595659">
      <w:pPr>
        <w:pStyle w:val="aa"/>
        <w:numPr>
          <w:ilvl w:val="0"/>
          <w:numId w:val="12"/>
        </w:numPr>
        <w:autoSpaceDE w:val="0"/>
        <w:autoSpaceDN w:val="0"/>
        <w:adjustRightInd w:val="0"/>
        <w:spacing w:after="53"/>
        <w:rPr>
          <w:color w:val="auto"/>
          <w:sz w:val="23"/>
          <w:szCs w:val="23"/>
        </w:rPr>
      </w:pPr>
      <w:r w:rsidRPr="004A3C5E">
        <w:rPr>
          <w:color w:val="auto"/>
          <w:sz w:val="23"/>
          <w:szCs w:val="23"/>
        </w:rPr>
        <w:t>Цинк (валовая и подвижная форма)</w:t>
      </w:r>
      <w:r w:rsidR="00C74233" w:rsidRPr="004A3C5E">
        <w:rPr>
          <w:color w:val="auto"/>
          <w:sz w:val="23"/>
          <w:szCs w:val="23"/>
        </w:rPr>
        <w:t xml:space="preserve">, мг/кг сухого вещества </w:t>
      </w:r>
      <w:r w:rsidRPr="004A3C5E">
        <w:rPr>
          <w:color w:val="auto"/>
          <w:sz w:val="23"/>
          <w:szCs w:val="23"/>
        </w:rPr>
        <w:t xml:space="preserve">*; </w:t>
      </w:r>
    </w:p>
    <w:p w14:paraId="31A6419F" w14:textId="43A56C12" w:rsidR="0056240F" w:rsidRPr="004A3C5E" w:rsidRDefault="0056240F" w:rsidP="00595659">
      <w:pPr>
        <w:pStyle w:val="aa"/>
        <w:numPr>
          <w:ilvl w:val="0"/>
          <w:numId w:val="12"/>
        </w:numPr>
        <w:autoSpaceDE w:val="0"/>
        <w:autoSpaceDN w:val="0"/>
        <w:adjustRightInd w:val="0"/>
        <w:spacing w:after="53"/>
        <w:rPr>
          <w:color w:val="auto"/>
          <w:sz w:val="23"/>
          <w:szCs w:val="23"/>
        </w:rPr>
      </w:pPr>
      <w:r w:rsidRPr="004A3C5E">
        <w:rPr>
          <w:color w:val="auto"/>
          <w:sz w:val="23"/>
          <w:szCs w:val="23"/>
        </w:rPr>
        <w:t>Хром (валовая и подвижная форма)</w:t>
      </w:r>
      <w:r w:rsidR="00C74233" w:rsidRPr="004A3C5E">
        <w:rPr>
          <w:color w:val="auto"/>
          <w:sz w:val="23"/>
          <w:szCs w:val="23"/>
        </w:rPr>
        <w:t xml:space="preserve">, мг/кг сухого вещества </w:t>
      </w:r>
      <w:r w:rsidRPr="004A3C5E">
        <w:rPr>
          <w:color w:val="auto"/>
          <w:sz w:val="23"/>
          <w:szCs w:val="23"/>
        </w:rPr>
        <w:t xml:space="preserve">*; </w:t>
      </w:r>
    </w:p>
    <w:p w14:paraId="52304A26" w14:textId="3C2FCC93" w:rsidR="0056240F" w:rsidRPr="004A3C5E" w:rsidRDefault="0056240F" w:rsidP="00595659">
      <w:pPr>
        <w:pStyle w:val="aa"/>
        <w:numPr>
          <w:ilvl w:val="0"/>
          <w:numId w:val="12"/>
        </w:numPr>
        <w:autoSpaceDE w:val="0"/>
        <w:autoSpaceDN w:val="0"/>
        <w:adjustRightInd w:val="0"/>
        <w:spacing w:after="53"/>
        <w:rPr>
          <w:color w:val="auto"/>
          <w:sz w:val="23"/>
          <w:szCs w:val="23"/>
        </w:rPr>
      </w:pPr>
      <w:r w:rsidRPr="004A3C5E">
        <w:rPr>
          <w:color w:val="auto"/>
          <w:sz w:val="23"/>
          <w:szCs w:val="23"/>
        </w:rPr>
        <w:t>Массовая доля сухого вещества (сухой остаток</w:t>
      </w:r>
      <w:proofErr w:type="gramStart"/>
      <w:r w:rsidRPr="004A3C5E">
        <w:rPr>
          <w:color w:val="auto"/>
          <w:sz w:val="23"/>
          <w:szCs w:val="23"/>
        </w:rPr>
        <w:t>)</w:t>
      </w:r>
      <w:r w:rsidR="00C74233" w:rsidRPr="004A3C5E">
        <w:rPr>
          <w:color w:val="auto"/>
          <w:sz w:val="23"/>
          <w:szCs w:val="23"/>
        </w:rPr>
        <w:t>, %</w:t>
      </w:r>
      <w:r w:rsidRPr="004A3C5E">
        <w:rPr>
          <w:color w:val="auto"/>
          <w:sz w:val="23"/>
          <w:szCs w:val="23"/>
        </w:rPr>
        <w:t xml:space="preserve">*; </w:t>
      </w:r>
      <w:proofErr w:type="gramEnd"/>
    </w:p>
    <w:p w14:paraId="21998865" w14:textId="67822E76" w:rsidR="0056240F" w:rsidRPr="004A3C5E" w:rsidRDefault="0056240F" w:rsidP="00595659">
      <w:pPr>
        <w:pStyle w:val="aa"/>
        <w:numPr>
          <w:ilvl w:val="0"/>
          <w:numId w:val="12"/>
        </w:numPr>
        <w:autoSpaceDE w:val="0"/>
        <w:autoSpaceDN w:val="0"/>
        <w:adjustRightInd w:val="0"/>
        <w:spacing w:after="53"/>
        <w:rPr>
          <w:color w:val="auto"/>
          <w:sz w:val="23"/>
          <w:szCs w:val="23"/>
        </w:rPr>
      </w:pPr>
      <w:r w:rsidRPr="004A3C5E">
        <w:rPr>
          <w:color w:val="auto"/>
          <w:sz w:val="23"/>
          <w:szCs w:val="23"/>
        </w:rPr>
        <w:t>Химическое потребление кислорода</w:t>
      </w:r>
      <w:r w:rsidR="00C74233" w:rsidRPr="004A3C5E">
        <w:rPr>
          <w:color w:val="auto"/>
          <w:sz w:val="23"/>
          <w:szCs w:val="23"/>
        </w:rPr>
        <w:t xml:space="preserve"> водной вытяжки, мг/дм3*</w:t>
      </w:r>
      <w:r w:rsidRPr="004A3C5E">
        <w:rPr>
          <w:color w:val="auto"/>
          <w:sz w:val="23"/>
          <w:szCs w:val="23"/>
        </w:rPr>
        <w:t xml:space="preserve">; </w:t>
      </w:r>
    </w:p>
    <w:p w14:paraId="1A125672" w14:textId="0C7A2483" w:rsidR="0056240F" w:rsidRPr="004A3C5E" w:rsidRDefault="0056240F" w:rsidP="00595659">
      <w:pPr>
        <w:pStyle w:val="aa"/>
        <w:numPr>
          <w:ilvl w:val="0"/>
          <w:numId w:val="12"/>
        </w:numPr>
        <w:autoSpaceDE w:val="0"/>
        <w:autoSpaceDN w:val="0"/>
        <w:adjustRightInd w:val="0"/>
        <w:spacing w:after="53"/>
        <w:rPr>
          <w:color w:val="auto"/>
          <w:sz w:val="23"/>
          <w:szCs w:val="23"/>
        </w:rPr>
      </w:pPr>
      <w:r w:rsidRPr="004A3C5E">
        <w:rPr>
          <w:color w:val="auto"/>
          <w:sz w:val="23"/>
          <w:szCs w:val="23"/>
        </w:rPr>
        <w:t>Биохимическое потребление кислорода</w:t>
      </w:r>
      <w:r w:rsidR="00C74233" w:rsidRPr="004A3C5E">
        <w:rPr>
          <w:color w:val="auto"/>
          <w:sz w:val="23"/>
          <w:szCs w:val="23"/>
        </w:rPr>
        <w:t xml:space="preserve"> водной вытяжки, мг/дм3</w:t>
      </w:r>
      <w:r w:rsidRPr="004A3C5E">
        <w:rPr>
          <w:color w:val="auto"/>
          <w:sz w:val="23"/>
          <w:szCs w:val="23"/>
        </w:rPr>
        <w:t xml:space="preserve">*; </w:t>
      </w:r>
    </w:p>
    <w:p w14:paraId="3A83991B" w14:textId="2813E268" w:rsidR="006208FE" w:rsidRPr="004A3C5E" w:rsidRDefault="006208FE" w:rsidP="00595659">
      <w:pPr>
        <w:pStyle w:val="aa"/>
        <w:numPr>
          <w:ilvl w:val="0"/>
          <w:numId w:val="12"/>
        </w:numPr>
        <w:autoSpaceDE w:val="0"/>
        <w:autoSpaceDN w:val="0"/>
        <w:adjustRightInd w:val="0"/>
        <w:spacing w:after="53"/>
        <w:rPr>
          <w:color w:val="auto"/>
          <w:sz w:val="23"/>
          <w:szCs w:val="23"/>
        </w:rPr>
      </w:pPr>
      <w:r w:rsidRPr="004A3C5E">
        <w:rPr>
          <w:color w:val="auto"/>
        </w:rPr>
        <w:t>Бактерии группы кишечной палочки, индекс</w:t>
      </w:r>
      <w:r w:rsidRPr="004A3C5E">
        <w:rPr>
          <w:color w:val="auto"/>
          <w:sz w:val="23"/>
          <w:szCs w:val="23"/>
        </w:rPr>
        <w:t>*;</w:t>
      </w:r>
    </w:p>
    <w:p w14:paraId="00DC8CD8" w14:textId="5A78D0F0" w:rsidR="006208FE" w:rsidRPr="004A3C5E" w:rsidRDefault="006208FE" w:rsidP="00595659">
      <w:pPr>
        <w:pStyle w:val="aa"/>
        <w:numPr>
          <w:ilvl w:val="0"/>
          <w:numId w:val="12"/>
        </w:numPr>
        <w:autoSpaceDE w:val="0"/>
        <w:autoSpaceDN w:val="0"/>
        <w:adjustRightInd w:val="0"/>
        <w:spacing w:after="53"/>
        <w:rPr>
          <w:color w:val="auto"/>
          <w:sz w:val="23"/>
          <w:szCs w:val="23"/>
        </w:rPr>
      </w:pPr>
      <w:r w:rsidRPr="004A3C5E">
        <w:rPr>
          <w:color w:val="auto"/>
        </w:rPr>
        <w:t xml:space="preserve">Патогенные микроорганизмы, в </w:t>
      </w:r>
      <w:proofErr w:type="spellStart"/>
      <w:r w:rsidRPr="004A3C5E">
        <w:rPr>
          <w:color w:val="auto"/>
        </w:rPr>
        <w:t>т.ч</w:t>
      </w:r>
      <w:proofErr w:type="spellEnd"/>
      <w:r w:rsidRPr="004A3C5E">
        <w:rPr>
          <w:color w:val="auto"/>
        </w:rPr>
        <w:t>. сальмонеллы, клеток/</w:t>
      </w:r>
      <w:proofErr w:type="gramStart"/>
      <w:r w:rsidRPr="004A3C5E">
        <w:rPr>
          <w:color w:val="auto"/>
        </w:rPr>
        <w:t>г</w:t>
      </w:r>
      <w:proofErr w:type="gramEnd"/>
      <w:r w:rsidRPr="004A3C5E">
        <w:rPr>
          <w:color w:val="auto"/>
          <w:sz w:val="23"/>
          <w:szCs w:val="23"/>
        </w:rPr>
        <w:t>*;</w:t>
      </w:r>
    </w:p>
    <w:p w14:paraId="2B89A482" w14:textId="79B2BF27" w:rsidR="006208FE" w:rsidRPr="004A3C5E" w:rsidRDefault="006208FE" w:rsidP="00595659">
      <w:pPr>
        <w:pStyle w:val="aa"/>
        <w:numPr>
          <w:ilvl w:val="0"/>
          <w:numId w:val="12"/>
        </w:numPr>
        <w:autoSpaceDE w:val="0"/>
        <w:autoSpaceDN w:val="0"/>
        <w:adjustRightInd w:val="0"/>
        <w:spacing w:after="53"/>
        <w:rPr>
          <w:color w:val="auto"/>
          <w:sz w:val="23"/>
          <w:szCs w:val="23"/>
        </w:rPr>
      </w:pPr>
      <w:r w:rsidRPr="004A3C5E">
        <w:rPr>
          <w:color w:val="auto"/>
        </w:rPr>
        <w:t>Жизнеспособные яйца гельминтов и цисты простейших</w:t>
      </w:r>
      <w:r w:rsidRPr="004A3C5E">
        <w:rPr>
          <w:color w:val="auto"/>
          <w:sz w:val="23"/>
          <w:szCs w:val="23"/>
        </w:rPr>
        <w:t>*;</w:t>
      </w:r>
    </w:p>
    <w:p w14:paraId="532626FE" w14:textId="12C3AC6B" w:rsidR="006208FE" w:rsidRPr="004A3C5E" w:rsidRDefault="006208FE" w:rsidP="00595659">
      <w:pPr>
        <w:pStyle w:val="aa"/>
        <w:numPr>
          <w:ilvl w:val="0"/>
          <w:numId w:val="12"/>
        </w:numPr>
        <w:autoSpaceDE w:val="0"/>
        <w:autoSpaceDN w:val="0"/>
        <w:adjustRightInd w:val="0"/>
        <w:spacing w:after="53"/>
        <w:rPr>
          <w:color w:val="auto"/>
          <w:sz w:val="23"/>
          <w:szCs w:val="23"/>
        </w:rPr>
      </w:pPr>
      <w:r w:rsidRPr="004A3C5E">
        <w:rPr>
          <w:color w:val="auto"/>
        </w:rPr>
        <w:t>Наличие жизнеспособных личинок и куколок синантропных мух</w:t>
      </w:r>
      <w:r w:rsidRPr="004A3C5E">
        <w:rPr>
          <w:color w:val="auto"/>
          <w:sz w:val="23"/>
          <w:szCs w:val="23"/>
        </w:rPr>
        <w:t>*.</w:t>
      </w:r>
    </w:p>
    <w:p w14:paraId="7236FCEB" w14:textId="77777777" w:rsidR="0056240F" w:rsidRPr="004A3C5E" w:rsidRDefault="0056240F" w:rsidP="005624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14:paraId="4291BD48" w14:textId="77777777" w:rsidR="0056240F" w:rsidRPr="004A3C5E" w:rsidRDefault="0056240F" w:rsidP="005624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A3C5E">
        <w:rPr>
          <w:rFonts w:ascii="Times New Roman" w:hAnsi="Times New Roman" w:cs="Times New Roman"/>
          <w:sz w:val="23"/>
          <w:szCs w:val="23"/>
        </w:rPr>
        <w:t xml:space="preserve">* - в соответствии с ГОСТ 54534-2011 </w:t>
      </w:r>
    </w:p>
    <w:p w14:paraId="6C173B03" w14:textId="77777777" w:rsidR="0056240F" w:rsidRPr="004A3C5E" w:rsidRDefault="0056240F" w:rsidP="005624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4A3C5E">
        <w:rPr>
          <w:rFonts w:ascii="Times New Roman" w:hAnsi="Times New Roman" w:cs="Times New Roman"/>
          <w:sz w:val="23"/>
          <w:szCs w:val="23"/>
        </w:rPr>
        <w:t xml:space="preserve">** - в соответствии с ГОСТ </w:t>
      </w:r>
      <w:proofErr w:type="gramStart"/>
      <w:r w:rsidRPr="004A3C5E">
        <w:rPr>
          <w:rFonts w:ascii="Times New Roman" w:hAnsi="Times New Roman" w:cs="Times New Roman"/>
          <w:sz w:val="23"/>
          <w:szCs w:val="23"/>
        </w:rPr>
        <w:t>Р</w:t>
      </w:r>
      <w:proofErr w:type="gramEnd"/>
      <w:r w:rsidRPr="004A3C5E">
        <w:rPr>
          <w:rFonts w:ascii="Times New Roman" w:hAnsi="Times New Roman" w:cs="Times New Roman"/>
          <w:sz w:val="23"/>
          <w:szCs w:val="23"/>
        </w:rPr>
        <w:t xml:space="preserve"> 17.4.3.07-2001 </w:t>
      </w:r>
    </w:p>
    <w:p w14:paraId="6C77AF40" w14:textId="77777777" w:rsidR="0056240F" w:rsidRPr="004A3C5E" w:rsidRDefault="0056240F" w:rsidP="0056240F">
      <w:pPr>
        <w:autoSpaceDE w:val="0"/>
        <w:autoSpaceDN w:val="0"/>
        <w:adjustRightInd w:val="0"/>
        <w:spacing w:after="53"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14:paraId="523FC359" w14:textId="77777777" w:rsidR="0056240F" w:rsidRPr="004A3C5E" w:rsidRDefault="0056240F" w:rsidP="0056240F">
      <w:pPr>
        <w:autoSpaceDE w:val="0"/>
        <w:autoSpaceDN w:val="0"/>
        <w:adjustRightInd w:val="0"/>
        <w:spacing w:after="53" w:line="240" w:lineRule="auto"/>
        <w:rPr>
          <w:rFonts w:ascii="Times New Roman" w:hAnsi="Times New Roman" w:cs="Times New Roman"/>
          <w:sz w:val="23"/>
          <w:szCs w:val="23"/>
        </w:rPr>
      </w:pPr>
      <w:r w:rsidRPr="004A3C5E">
        <w:rPr>
          <w:rFonts w:ascii="Times New Roman" w:hAnsi="Times New Roman" w:cs="Times New Roman"/>
          <w:b/>
          <w:bCs/>
          <w:sz w:val="23"/>
          <w:szCs w:val="23"/>
        </w:rPr>
        <w:t xml:space="preserve">2. Атмосферный воздух: </w:t>
      </w:r>
    </w:p>
    <w:p w14:paraId="7335FE7A" w14:textId="5E67C3FC" w:rsidR="0056240F" w:rsidRPr="004A3C5E" w:rsidRDefault="006208FE" w:rsidP="00595659">
      <w:pPr>
        <w:pStyle w:val="aa"/>
        <w:numPr>
          <w:ilvl w:val="0"/>
          <w:numId w:val="13"/>
        </w:numPr>
        <w:autoSpaceDE w:val="0"/>
        <w:autoSpaceDN w:val="0"/>
        <w:adjustRightInd w:val="0"/>
        <w:spacing w:after="53"/>
        <w:rPr>
          <w:color w:val="auto"/>
          <w:sz w:val="23"/>
          <w:szCs w:val="23"/>
        </w:rPr>
      </w:pPr>
      <w:r w:rsidRPr="004A3C5E">
        <w:rPr>
          <w:color w:val="auto"/>
          <w:sz w:val="23"/>
          <w:szCs w:val="23"/>
        </w:rPr>
        <w:t>Сероводород;</w:t>
      </w:r>
    </w:p>
    <w:p w14:paraId="797083A8" w14:textId="4DD695BA" w:rsidR="0056240F" w:rsidRPr="004A3C5E" w:rsidRDefault="0056240F" w:rsidP="00595659">
      <w:pPr>
        <w:pStyle w:val="aa"/>
        <w:numPr>
          <w:ilvl w:val="0"/>
          <w:numId w:val="14"/>
        </w:numPr>
        <w:autoSpaceDE w:val="0"/>
        <w:autoSpaceDN w:val="0"/>
        <w:adjustRightInd w:val="0"/>
        <w:rPr>
          <w:color w:val="auto"/>
          <w:sz w:val="23"/>
          <w:szCs w:val="23"/>
        </w:rPr>
      </w:pPr>
      <w:r w:rsidRPr="004A3C5E">
        <w:rPr>
          <w:color w:val="auto"/>
          <w:sz w:val="23"/>
          <w:szCs w:val="23"/>
        </w:rPr>
        <w:t>Аммиак</w:t>
      </w:r>
      <w:r w:rsidR="006208FE" w:rsidRPr="004A3C5E">
        <w:rPr>
          <w:color w:val="auto"/>
          <w:sz w:val="23"/>
          <w:szCs w:val="23"/>
        </w:rPr>
        <w:t>.</w:t>
      </w:r>
      <w:r w:rsidRPr="004A3C5E">
        <w:rPr>
          <w:color w:val="auto"/>
          <w:sz w:val="23"/>
          <w:szCs w:val="23"/>
        </w:rPr>
        <w:t xml:space="preserve"> </w:t>
      </w:r>
    </w:p>
    <w:p w14:paraId="48D256D6" w14:textId="77777777" w:rsidR="00AF44F5" w:rsidRDefault="00AF44F5" w:rsidP="00595659">
      <w:pPr>
        <w:jc w:val="right"/>
        <w:rPr>
          <w:sz w:val="24"/>
          <w:szCs w:val="24"/>
        </w:rPr>
      </w:pPr>
    </w:p>
    <w:p w14:paraId="6FD110ED" w14:textId="77777777" w:rsidR="00B13B24" w:rsidRDefault="00B13B24" w:rsidP="00595659">
      <w:pPr>
        <w:jc w:val="right"/>
        <w:rPr>
          <w:sz w:val="24"/>
          <w:szCs w:val="24"/>
        </w:rPr>
      </w:pPr>
    </w:p>
    <w:p w14:paraId="42833A4D" w14:textId="77777777" w:rsidR="00B13B24" w:rsidRDefault="00B13B24" w:rsidP="00595659">
      <w:pPr>
        <w:jc w:val="right"/>
        <w:rPr>
          <w:sz w:val="24"/>
          <w:szCs w:val="24"/>
        </w:rPr>
      </w:pPr>
    </w:p>
    <w:p w14:paraId="3F606C85" w14:textId="77777777" w:rsidR="00B13B24" w:rsidRDefault="00B13B24" w:rsidP="00595659">
      <w:pPr>
        <w:jc w:val="right"/>
        <w:rPr>
          <w:sz w:val="24"/>
          <w:szCs w:val="24"/>
        </w:rPr>
      </w:pPr>
    </w:p>
    <w:p w14:paraId="71300E45" w14:textId="77777777" w:rsidR="00B13B24" w:rsidRDefault="00B13B24" w:rsidP="00595659">
      <w:pPr>
        <w:jc w:val="right"/>
        <w:rPr>
          <w:sz w:val="24"/>
          <w:szCs w:val="24"/>
        </w:rPr>
      </w:pPr>
    </w:p>
    <w:p w14:paraId="5BA052BE" w14:textId="77777777" w:rsidR="00B13B24" w:rsidRDefault="00B13B24" w:rsidP="00595659">
      <w:pPr>
        <w:jc w:val="right"/>
        <w:rPr>
          <w:sz w:val="24"/>
          <w:szCs w:val="24"/>
        </w:rPr>
      </w:pPr>
    </w:p>
    <w:p w14:paraId="30932F99" w14:textId="77777777" w:rsidR="00B13B24" w:rsidRDefault="00B13B24" w:rsidP="00595659">
      <w:pPr>
        <w:jc w:val="right"/>
        <w:rPr>
          <w:sz w:val="24"/>
          <w:szCs w:val="24"/>
        </w:rPr>
      </w:pPr>
    </w:p>
    <w:p w14:paraId="1995BBA1" w14:textId="77777777" w:rsidR="00B13B24" w:rsidRDefault="00B13B24" w:rsidP="00595659">
      <w:pPr>
        <w:jc w:val="right"/>
        <w:rPr>
          <w:sz w:val="24"/>
          <w:szCs w:val="24"/>
        </w:rPr>
      </w:pPr>
    </w:p>
    <w:p w14:paraId="1646C69C" w14:textId="77777777" w:rsidR="00B13B24" w:rsidRDefault="00B13B24" w:rsidP="00595659">
      <w:pPr>
        <w:jc w:val="right"/>
        <w:rPr>
          <w:sz w:val="24"/>
          <w:szCs w:val="24"/>
        </w:rPr>
      </w:pPr>
    </w:p>
    <w:p w14:paraId="21A2D811" w14:textId="77777777" w:rsidR="00B13B24" w:rsidRPr="00B13B24" w:rsidRDefault="00B13B24" w:rsidP="00B13B24">
      <w:pPr>
        <w:spacing w:line="360" w:lineRule="auto"/>
        <w:ind w:left="-567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13B24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14:paraId="01D2DFC5" w14:textId="77777777" w:rsidR="00B13B24" w:rsidRPr="0021172C" w:rsidRDefault="00B13B24" w:rsidP="00B13B24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1172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Формат расчета стоимости владения (пример)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10172"/>
      </w:tblGrid>
      <w:tr w:rsidR="00B13B24" w14:paraId="59BB2545" w14:textId="77777777" w:rsidTr="00B13B24">
        <w:tc>
          <w:tcPr>
            <w:tcW w:w="10171" w:type="dxa"/>
          </w:tcPr>
          <w:tbl>
            <w:tblPr>
              <w:tblW w:w="9945" w:type="dxa"/>
              <w:tblLook w:val="04A0" w:firstRow="1" w:lastRow="0" w:firstColumn="1" w:lastColumn="0" w:noHBand="0" w:noVBand="1"/>
            </w:tblPr>
            <w:tblGrid>
              <w:gridCol w:w="842"/>
              <w:gridCol w:w="2526"/>
              <w:gridCol w:w="1882"/>
              <w:gridCol w:w="1478"/>
              <w:gridCol w:w="1816"/>
              <w:gridCol w:w="1402"/>
            </w:tblGrid>
            <w:tr w:rsidR="00B13B24" w:rsidRPr="00395EB9" w14:paraId="3A20D9EA" w14:textId="77777777" w:rsidTr="00B13B24">
              <w:trPr>
                <w:trHeight w:val="1560"/>
              </w:trPr>
              <w:tc>
                <w:tcPr>
                  <w:tcW w:w="994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DF2F28" w14:textId="057AE991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</w:rPr>
                    <w:t>Стоимость владения оборудованием (LCC</w:t>
                  </w:r>
                  <w:r w:rsidRPr="0021172C">
                    <w:rPr>
                      <w:rFonts w:ascii="Arial CYR" w:hAnsi="Arial CYR" w:cs="Arial CYR"/>
                      <w:b/>
                      <w:bCs/>
                      <w:vertAlign w:val="subscript"/>
                    </w:rPr>
                    <w:t>10</w:t>
                  </w:r>
                  <w:r w:rsidRPr="0021172C">
                    <w:rPr>
                      <w:rFonts w:ascii="Arial CYR" w:hAnsi="Arial CYR" w:cs="Arial CYR"/>
                      <w:b/>
                      <w:bCs/>
                    </w:rPr>
                    <w:t>)</w:t>
                  </w:r>
                  <w:r w:rsidRPr="0021172C">
                    <w:rPr>
                      <w:rFonts w:ascii="Arial CYR" w:hAnsi="Arial CYR" w:cs="Arial CYR"/>
                      <w:b/>
                      <w:bCs/>
                    </w:rPr>
                    <w:br/>
                    <w:t xml:space="preserve">Сравнительная таблица вариантов технических решений при реконструкции, </w:t>
                  </w:r>
                  <w:r w:rsidRPr="0021172C">
                    <w:rPr>
                      <w:rFonts w:ascii="Arial CYR" w:hAnsi="Arial CYR" w:cs="Arial CYR"/>
                      <w:b/>
                      <w:bCs/>
                    </w:rPr>
                    <w:br/>
                    <w:t>капитального строительства и ремонта</w:t>
                  </w:r>
                </w:p>
              </w:tc>
            </w:tr>
            <w:tr w:rsidR="00B13B24" w:rsidRPr="00395EB9" w14:paraId="61FD09A5" w14:textId="77777777" w:rsidTr="00B13B24">
              <w:trPr>
                <w:trHeight w:val="570"/>
              </w:trPr>
              <w:tc>
                <w:tcPr>
                  <w:tcW w:w="917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54C252" w14:textId="77777777" w:rsidR="00B13B24" w:rsidRPr="00395EB9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b/>
                      <w:bCs/>
                      <w:color w:val="000080"/>
                      <w:sz w:val="16"/>
                      <w:szCs w:val="16"/>
                    </w:rPr>
                  </w:pPr>
                  <w:r w:rsidRPr="00395EB9">
                    <w:rPr>
                      <w:rFonts w:ascii="Arial CYR" w:hAnsi="Arial CYR" w:cs="Arial CYR"/>
                      <w:b/>
                      <w:bCs/>
                      <w:color w:val="000080"/>
                      <w:sz w:val="16"/>
                      <w:szCs w:val="16"/>
                    </w:rPr>
                    <w:t>Объект:</w:t>
                  </w:r>
                </w:p>
              </w:tc>
              <w:tc>
                <w:tcPr>
                  <w:tcW w:w="9028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BF1DE"/>
                  <w:vAlign w:val="center"/>
                  <w:hideMark/>
                </w:tcPr>
                <w:p w14:paraId="63AF953C" w14:textId="77777777" w:rsidR="00B13B24" w:rsidRPr="00395EB9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b/>
                      <w:bCs/>
                      <w:color w:val="000080"/>
                    </w:rPr>
                  </w:pPr>
                  <w:r w:rsidRPr="00395EB9">
                    <w:rPr>
                      <w:rFonts w:ascii="Arial CYR" w:hAnsi="Arial CYR" w:cs="Arial CYR"/>
                      <w:b/>
                      <w:bCs/>
                      <w:color w:val="000080"/>
                    </w:rPr>
                    <w:t> </w:t>
                  </w:r>
                </w:p>
              </w:tc>
            </w:tr>
            <w:tr w:rsidR="00B13B24" w:rsidRPr="00395EB9" w14:paraId="6F9D42AB" w14:textId="77777777" w:rsidTr="00B13B24">
              <w:trPr>
                <w:trHeight w:val="705"/>
              </w:trPr>
              <w:tc>
                <w:tcPr>
                  <w:tcW w:w="9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67D988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 xml:space="preserve">№№ </w:t>
                  </w:r>
                  <w:proofErr w:type="spellStart"/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пп</w:t>
                  </w:r>
                  <w:proofErr w:type="spellEnd"/>
                </w:p>
              </w:tc>
              <w:tc>
                <w:tcPr>
                  <w:tcW w:w="28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11010A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Характеристика производства</w:t>
                  </w:r>
                </w:p>
              </w:tc>
              <w:tc>
                <w:tcPr>
                  <w:tcW w:w="10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618CCF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18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63D989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 xml:space="preserve">ТКП квалифицированных </w:t>
                  </w:r>
                  <w:proofErr w:type="spellStart"/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подря</w:t>
                  </w:r>
                  <w:proofErr w:type="spellEnd"/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cr/>
                  </w:r>
                  <w:proofErr w:type="spellStart"/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чиков</w:t>
                  </w:r>
                  <w:proofErr w:type="spellEnd"/>
                </w:p>
              </w:tc>
            </w:tr>
            <w:tr w:rsidR="00B13B24" w:rsidRPr="00395EB9" w14:paraId="5392A719" w14:textId="77777777" w:rsidTr="00B13B24">
              <w:trPr>
                <w:trHeight w:val="360"/>
              </w:trPr>
              <w:tc>
                <w:tcPr>
                  <w:tcW w:w="9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F139B85" w14:textId="77777777" w:rsidR="00B13B24" w:rsidRPr="0021172C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</w:p>
              </w:tc>
              <w:tc>
                <w:tcPr>
                  <w:tcW w:w="280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E4231D5" w14:textId="77777777" w:rsidR="00B13B24" w:rsidRPr="0021172C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</w:p>
              </w:tc>
              <w:tc>
                <w:tcPr>
                  <w:tcW w:w="10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7E7D3D" w14:textId="77777777" w:rsidR="00B13B24" w:rsidRPr="0021172C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</w:p>
              </w:tc>
              <w:tc>
                <w:tcPr>
                  <w:tcW w:w="16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97643A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0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ECE175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921DEB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3</w:t>
                  </w:r>
                </w:p>
              </w:tc>
            </w:tr>
            <w:tr w:rsidR="00B13B24" w:rsidRPr="00395EB9" w14:paraId="1D2A6CC4" w14:textId="77777777" w:rsidTr="00B13B24">
              <w:trPr>
                <w:trHeight w:val="420"/>
              </w:trPr>
              <w:tc>
                <w:tcPr>
                  <w:tcW w:w="9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C21451F" w14:textId="77777777" w:rsidR="00B13B24" w:rsidRPr="0021172C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</w:p>
              </w:tc>
              <w:tc>
                <w:tcPr>
                  <w:tcW w:w="2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658456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Поставщик</w:t>
                  </w:r>
                </w:p>
              </w:tc>
              <w:tc>
                <w:tcPr>
                  <w:tcW w:w="10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92BB6C" w14:textId="77777777" w:rsidR="00B13B24" w:rsidRPr="0021172C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2CF274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8"/>
                      <w:szCs w:val="18"/>
                    </w:rPr>
                  </w:pPr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t>ООО "</w:t>
                  </w:r>
                  <w:proofErr w:type="spellStart"/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t>Гидропомпа</w:t>
                  </w:r>
                  <w:proofErr w:type="spellEnd"/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5E2C47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8"/>
                      <w:szCs w:val="18"/>
                    </w:rPr>
                  </w:pPr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t>ООО "Торговый Дом АДЛ"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D554FF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8"/>
                      <w:szCs w:val="18"/>
                    </w:rPr>
                  </w:pPr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t>ООО "</w:t>
                  </w:r>
                  <w:proofErr w:type="spellStart"/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t>АрмСтрой</w:t>
                  </w:r>
                  <w:proofErr w:type="spellEnd"/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t>"</w:t>
                  </w:r>
                </w:p>
              </w:tc>
            </w:tr>
            <w:tr w:rsidR="00B13B24" w:rsidRPr="00395EB9" w14:paraId="25F9AB52" w14:textId="77777777" w:rsidTr="00B13B24">
              <w:trPr>
                <w:trHeight w:val="765"/>
              </w:trPr>
              <w:tc>
                <w:tcPr>
                  <w:tcW w:w="9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F9B6288" w14:textId="77777777" w:rsidR="00B13B24" w:rsidRPr="0021172C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</w:p>
              </w:tc>
              <w:tc>
                <w:tcPr>
                  <w:tcW w:w="2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1FF89D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Производитель</w:t>
                  </w:r>
                </w:p>
              </w:tc>
              <w:tc>
                <w:tcPr>
                  <w:tcW w:w="10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916697" w14:textId="77777777" w:rsidR="00B13B24" w:rsidRPr="0021172C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199A9B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8"/>
                      <w:szCs w:val="18"/>
                    </w:rPr>
                  </w:pPr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t xml:space="preserve">ЗАО ТД "ЛАЗ" </w:t>
                  </w:r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br/>
                    <w:t>(литье, сборка - Китай)</w:t>
                  </w: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4CE794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8"/>
                      <w:szCs w:val="18"/>
                    </w:rPr>
                  </w:pPr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t xml:space="preserve">АДЛ </w:t>
                  </w:r>
                  <w:proofErr w:type="spellStart"/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t>Продакшн</w:t>
                  </w:r>
                  <w:proofErr w:type="spellEnd"/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t xml:space="preserve"> </w:t>
                  </w:r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br/>
                    <w:t>(литье - Китай, сборка - Россия)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5CE63E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18"/>
                      <w:szCs w:val="18"/>
                    </w:rPr>
                  </w:pPr>
                  <w:proofErr w:type="spellStart"/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t>Fabrika</w:t>
                  </w:r>
                  <w:proofErr w:type="spellEnd"/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t>Armatur</w:t>
                  </w:r>
                  <w:proofErr w:type="spellEnd"/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t xml:space="preserve"> JAFAR SA </w:t>
                  </w:r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br/>
                    <w:t>(литье - Китай, сборка - Польша)</w:t>
                  </w:r>
                </w:p>
              </w:tc>
            </w:tr>
            <w:tr w:rsidR="00B13B24" w:rsidRPr="00395EB9" w14:paraId="0FD5DAA3" w14:textId="77777777" w:rsidTr="00B13B24">
              <w:trPr>
                <w:trHeight w:val="491"/>
              </w:trPr>
              <w:tc>
                <w:tcPr>
                  <w:tcW w:w="9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62E379C" w14:textId="77777777" w:rsidR="00B13B24" w:rsidRPr="0021172C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</w:p>
              </w:tc>
              <w:tc>
                <w:tcPr>
                  <w:tcW w:w="280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185F2B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 xml:space="preserve">Краткое </w:t>
                  </w: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cr/>
                    <w:t xml:space="preserve">писание </w:t>
                  </w: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br/>
                    <w:t>технологии / оборудования / техники / установки</w:t>
                  </w:r>
                </w:p>
              </w:tc>
              <w:tc>
                <w:tcPr>
                  <w:tcW w:w="10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07EC6E" w14:textId="77777777" w:rsidR="00B13B24" w:rsidRPr="0021172C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</w:p>
              </w:tc>
              <w:tc>
                <w:tcPr>
                  <w:tcW w:w="163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0622CF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80"/>
                      <w:sz w:val="18"/>
                      <w:szCs w:val="18"/>
                    </w:rPr>
                  </w:pPr>
                  <w:r w:rsidRPr="0021172C">
                    <w:rPr>
                      <w:rFonts w:ascii="Arial CYR" w:hAnsi="Arial CYR" w:cs="Arial CYR"/>
                      <w:color w:val="000080"/>
                      <w:sz w:val="18"/>
                      <w:szCs w:val="18"/>
                    </w:rPr>
                    <w:t>Задвижка с обрезиненным клином фланцевая (</w:t>
                  </w:r>
                  <w:proofErr w:type="gramStart"/>
                  <w:r w:rsidRPr="0021172C">
                    <w:rPr>
                      <w:rFonts w:ascii="Arial CYR" w:hAnsi="Arial CYR" w:cs="Arial CYR"/>
                      <w:color w:val="000080"/>
                      <w:sz w:val="18"/>
                      <w:szCs w:val="18"/>
                    </w:rPr>
                    <w:t>синяя</w:t>
                  </w:r>
                  <w:proofErr w:type="gramEnd"/>
                  <w:r w:rsidRPr="0021172C">
                    <w:rPr>
                      <w:rFonts w:ascii="Arial CYR" w:hAnsi="Arial CYR" w:cs="Arial CYR"/>
                      <w:color w:val="000080"/>
                      <w:sz w:val="18"/>
                      <w:szCs w:val="18"/>
                    </w:rPr>
                    <w:t>/красная) 30ч39р ДУ 100 РУ 16</w:t>
                  </w:r>
                </w:p>
              </w:tc>
              <w:tc>
                <w:tcPr>
                  <w:tcW w:w="20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7239CA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80"/>
                      <w:sz w:val="18"/>
                      <w:szCs w:val="18"/>
                    </w:rPr>
                  </w:pPr>
                  <w:r w:rsidRPr="0021172C">
                    <w:rPr>
                      <w:rFonts w:ascii="Arial CYR" w:hAnsi="Arial CYR" w:cs="Arial CYR"/>
                      <w:color w:val="000080"/>
                      <w:sz w:val="18"/>
                      <w:szCs w:val="18"/>
                    </w:rPr>
                    <w:t xml:space="preserve">Задвижка с обрезиненным клином ГРАНАР® KR11.02.100.16.Ф/Ф DN100 РN16 (использовать фланцы на PN10/PN16) </w:t>
                  </w:r>
                  <w:proofErr w:type="spellStart"/>
                  <w:r w:rsidRPr="0021172C">
                    <w:rPr>
                      <w:rFonts w:ascii="Arial CYR" w:hAnsi="Arial CYR" w:cs="Arial CYR"/>
                      <w:color w:val="000080"/>
                      <w:sz w:val="18"/>
                      <w:szCs w:val="18"/>
                    </w:rPr>
                    <w:t>Тмакс</w:t>
                  </w:r>
                  <w:proofErr w:type="spellEnd"/>
                  <w:r w:rsidRPr="0021172C">
                    <w:rPr>
                      <w:rFonts w:ascii="Arial CYR" w:hAnsi="Arial CYR" w:cs="Arial CYR"/>
                      <w:color w:val="000080"/>
                      <w:sz w:val="18"/>
                      <w:szCs w:val="18"/>
                    </w:rPr>
                    <w:t>=120оС</w:t>
                  </w:r>
                </w:p>
              </w:tc>
              <w:tc>
                <w:tcPr>
                  <w:tcW w:w="154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1FC503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color w:val="000080"/>
                      <w:sz w:val="18"/>
                      <w:szCs w:val="18"/>
                    </w:rPr>
                  </w:pPr>
                  <w:r w:rsidRPr="0021172C">
                    <w:rPr>
                      <w:rFonts w:ascii="Arial CYR" w:hAnsi="Arial CYR" w:cs="Arial CYR"/>
                      <w:color w:val="000080"/>
                      <w:sz w:val="18"/>
                      <w:szCs w:val="18"/>
                    </w:rPr>
                    <w:t>Зад</w:t>
                  </w:r>
                  <w:r w:rsidRPr="0021172C">
                    <w:rPr>
                      <w:rFonts w:ascii="Arial CYR" w:hAnsi="Arial CYR" w:cs="Arial CYR"/>
                      <w:color w:val="000080"/>
                      <w:sz w:val="18"/>
                      <w:szCs w:val="18"/>
                    </w:rPr>
                    <w:cr/>
                  </w:r>
                  <w:proofErr w:type="spellStart"/>
                  <w:r w:rsidRPr="0021172C">
                    <w:rPr>
                      <w:rFonts w:ascii="Arial CYR" w:hAnsi="Arial CYR" w:cs="Arial CYR"/>
                      <w:color w:val="000080"/>
                      <w:sz w:val="18"/>
                      <w:szCs w:val="18"/>
                    </w:rPr>
                    <w:t>ижка</w:t>
                  </w:r>
                  <w:proofErr w:type="spellEnd"/>
                  <w:r w:rsidRPr="0021172C">
                    <w:rPr>
                      <w:rFonts w:ascii="Arial CYR" w:hAnsi="Arial CYR" w:cs="Arial CYR"/>
                      <w:color w:val="000080"/>
                      <w:sz w:val="18"/>
                      <w:szCs w:val="18"/>
                    </w:rPr>
                    <w:t xml:space="preserve"> с обрезиненным клином, </w:t>
                  </w:r>
                  <w:proofErr w:type="gramStart"/>
                  <w:r w:rsidRPr="0021172C">
                    <w:rPr>
                      <w:rFonts w:ascii="Arial CYR" w:hAnsi="Arial CYR" w:cs="Arial CYR"/>
                      <w:color w:val="000080"/>
                      <w:sz w:val="18"/>
                      <w:szCs w:val="18"/>
                    </w:rPr>
                    <w:t>фланцевая</w:t>
                  </w:r>
                  <w:proofErr w:type="gramEnd"/>
                  <w:r w:rsidRPr="0021172C">
                    <w:rPr>
                      <w:rFonts w:ascii="Arial CYR" w:hAnsi="Arial CYR" w:cs="Arial CYR"/>
                      <w:color w:val="000080"/>
                      <w:sz w:val="18"/>
                      <w:szCs w:val="18"/>
                    </w:rPr>
                    <w:t xml:space="preserve"> 2111 JAFAR DN100 PN10, со штурвалом, F4 GGG40, EPDM. Гарантия 10 лет</w:t>
                  </w:r>
                </w:p>
              </w:tc>
            </w:tr>
            <w:tr w:rsidR="00B13B24" w:rsidRPr="00395EB9" w14:paraId="544BDB0E" w14:textId="77777777" w:rsidTr="00B13B24">
              <w:trPr>
                <w:trHeight w:val="1290"/>
              </w:trPr>
              <w:tc>
                <w:tcPr>
                  <w:tcW w:w="9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A314AD3" w14:textId="77777777" w:rsidR="00B13B24" w:rsidRPr="0021172C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</w:p>
              </w:tc>
              <w:tc>
                <w:tcPr>
                  <w:tcW w:w="280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104F8D" w14:textId="77777777" w:rsidR="00B13B24" w:rsidRPr="0021172C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</w:p>
              </w:tc>
              <w:tc>
                <w:tcPr>
                  <w:tcW w:w="10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C8B854" w14:textId="77777777" w:rsidR="00B13B24" w:rsidRPr="0021172C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543BC3" w14:textId="77777777" w:rsidR="00B13B24" w:rsidRPr="0021172C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color w:val="000080"/>
                      <w:sz w:val="20"/>
                      <w:szCs w:val="20"/>
                    </w:rPr>
                  </w:pPr>
                </w:p>
              </w:tc>
              <w:tc>
                <w:tcPr>
                  <w:tcW w:w="200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85B274" w14:textId="77777777" w:rsidR="00B13B24" w:rsidRPr="0021172C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color w:val="000080"/>
                      <w:sz w:val="20"/>
                      <w:szCs w:val="20"/>
                    </w:rPr>
                  </w:pPr>
                </w:p>
              </w:tc>
              <w:tc>
                <w:tcPr>
                  <w:tcW w:w="154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1C0DD7" w14:textId="77777777" w:rsidR="00B13B24" w:rsidRPr="0021172C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color w:val="000080"/>
                      <w:sz w:val="20"/>
                      <w:szCs w:val="20"/>
                    </w:rPr>
                  </w:pPr>
                </w:p>
              </w:tc>
            </w:tr>
            <w:tr w:rsidR="00B13B24" w:rsidRPr="00395EB9" w14:paraId="6CF2BBB9" w14:textId="77777777" w:rsidTr="00B13B24">
              <w:trPr>
                <w:trHeight w:val="300"/>
              </w:trPr>
              <w:tc>
                <w:tcPr>
                  <w:tcW w:w="9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1F7BC7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DC7D60" w14:textId="77777777" w:rsidR="00B13B24" w:rsidRPr="0021172C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Диаметр </w:t>
                  </w:r>
                  <w:proofErr w:type="spellStart"/>
                  <w:proofErr w:type="gramStart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D</w:t>
                  </w:r>
                  <w:proofErr w:type="gramEnd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у</w:t>
                  </w:r>
                  <w:proofErr w:type="spellEnd"/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C29DED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мм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313C9B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EEBFEE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45DB17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100</w:t>
                  </w:r>
                </w:p>
              </w:tc>
            </w:tr>
            <w:tr w:rsidR="00B13B24" w:rsidRPr="00395EB9" w14:paraId="419568B1" w14:textId="77777777" w:rsidTr="00B13B24">
              <w:trPr>
                <w:trHeight w:val="300"/>
              </w:trPr>
              <w:tc>
                <w:tcPr>
                  <w:tcW w:w="9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189527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1ED734" w14:textId="77777777" w:rsidR="00B13B24" w:rsidRPr="0021172C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Продолжительность эксплуатации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32BE28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proofErr w:type="spellStart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сут</w:t>
                  </w:r>
                  <w:proofErr w:type="spellEnd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/год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B5DD52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365</w:t>
                  </w: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F875FE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365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D37DFE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365</w:t>
                  </w:r>
                </w:p>
              </w:tc>
            </w:tr>
            <w:tr w:rsidR="00B13B24" w:rsidRPr="00395EB9" w14:paraId="700D3BCA" w14:textId="77777777" w:rsidTr="00B13B24">
              <w:trPr>
                <w:trHeight w:val="300"/>
              </w:trPr>
              <w:tc>
                <w:tcPr>
                  <w:tcW w:w="9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DE2C0A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4C3807" w14:textId="77777777" w:rsidR="00B13B24" w:rsidRPr="0021172C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Период владения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0E2774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годы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0C6ED8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054F48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BF2577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10</w:t>
                  </w:r>
                </w:p>
              </w:tc>
            </w:tr>
            <w:tr w:rsidR="00B13B24" w:rsidRPr="00395EB9" w14:paraId="430C4D7E" w14:textId="77777777" w:rsidTr="00B13B24">
              <w:trPr>
                <w:trHeight w:val="555"/>
              </w:trPr>
              <w:tc>
                <w:tcPr>
                  <w:tcW w:w="9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BBB46F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05F080" w14:textId="0DC839B4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Марка / тип оборудовани</w:t>
                  </w:r>
                  <w:r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я</w:t>
                  </w: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cr/>
                    <w:t xml:space="preserve"> / установки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E820BD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3CBC04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05B8A0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889D6D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B13B24" w:rsidRPr="00395EB9" w14:paraId="2B902DFD" w14:textId="77777777" w:rsidTr="00B13B24">
              <w:trPr>
                <w:trHeight w:val="300"/>
              </w:trPr>
              <w:tc>
                <w:tcPr>
                  <w:tcW w:w="9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05AE05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F1C816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Общие капитальные затраты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95DEC5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8FD8D2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7DE567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D67696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323F5BEA" w14:textId="77777777" w:rsidTr="00B13B24">
              <w:trPr>
                <w:trHeight w:val="675"/>
              </w:trPr>
              <w:tc>
                <w:tcPr>
                  <w:tcW w:w="9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41000D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ABD4F4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Капитальные затраты (ПИР, оборудование, материалы, СМР)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157381" w14:textId="77777777" w:rsidR="00B13B24" w:rsidRPr="0021172C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FCCDB1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6BD11F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427997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7F71F161" w14:textId="77777777" w:rsidTr="00B13B24">
              <w:trPr>
                <w:trHeight w:val="300"/>
              </w:trPr>
              <w:tc>
                <w:tcPr>
                  <w:tcW w:w="9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B5F37A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6.1.</w:t>
                  </w:r>
                </w:p>
              </w:tc>
              <w:tc>
                <w:tcPr>
                  <w:tcW w:w="2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4A767F" w14:textId="77777777" w:rsidR="00B13B24" w:rsidRPr="0021172C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 xml:space="preserve">Проектно изыскательские работы (стадии </w:t>
                  </w:r>
                  <w:proofErr w:type="gramStart"/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П</w:t>
                  </w:r>
                  <w:proofErr w:type="gramEnd"/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, Р)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B0C48B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proofErr w:type="spellStart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руб</w:t>
                  </w:r>
                  <w:proofErr w:type="spellEnd"/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71039A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A4157E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D967DB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33F5CDC3" w14:textId="77777777" w:rsidTr="00B13B24">
              <w:trPr>
                <w:trHeight w:val="300"/>
              </w:trPr>
              <w:tc>
                <w:tcPr>
                  <w:tcW w:w="9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46189D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6.2.</w:t>
                  </w:r>
                </w:p>
              </w:tc>
              <w:tc>
                <w:tcPr>
                  <w:tcW w:w="2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2B1AFA" w14:textId="77777777" w:rsidR="00B13B24" w:rsidRPr="0021172C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Стоимость основного оборудования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B6976D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proofErr w:type="gramStart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р</w:t>
                  </w:r>
                  <w:proofErr w:type="gramEnd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cr/>
                    <w:t>б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DC09B0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6C7DA8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1D4BE8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58DD22CE" w14:textId="77777777" w:rsidTr="00B13B24">
              <w:trPr>
                <w:trHeight w:val="765"/>
              </w:trPr>
              <w:tc>
                <w:tcPr>
                  <w:tcW w:w="9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E37A71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6.3.</w:t>
                  </w:r>
                </w:p>
              </w:tc>
              <w:tc>
                <w:tcPr>
                  <w:tcW w:w="2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DD41A0" w14:textId="77777777" w:rsidR="00B13B24" w:rsidRPr="0021172C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Стоимость дополнительного оборудования (фланцы, метизы, трубопроводная обвязка, уплотнения, прочее)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2B8BA3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proofErr w:type="spellStart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руб</w:t>
                  </w:r>
                  <w:proofErr w:type="spellEnd"/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98D770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8DBAD4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453A5E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431506A2" w14:textId="77777777" w:rsidTr="00B13B24">
              <w:trPr>
                <w:trHeight w:val="345"/>
              </w:trPr>
              <w:tc>
                <w:tcPr>
                  <w:tcW w:w="9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8D2003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0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11F17F" w14:textId="77777777" w:rsidR="00B13B24" w:rsidRPr="0021172C" w:rsidRDefault="00B13B24" w:rsidP="00B13B24">
                  <w:pPr>
                    <w:spacing w:after="0" w:line="240" w:lineRule="auto"/>
                    <w:jc w:val="right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6A903E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3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2C8512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0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F9E89D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5DD082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B13B24" w:rsidRPr="00395EB9" w14:paraId="655A9481" w14:textId="77777777" w:rsidTr="00B13B24">
              <w:trPr>
                <w:trHeight w:val="300"/>
              </w:trPr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AC54FD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lastRenderedPageBreak/>
                    <w:t>8</w:t>
                  </w:r>
                </w:p>
              </w:tc>
              <w:tc>
                <w:tcPr>
                  <w:tcW w:w="28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45231C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Эксплуатационные затраты</w:t>
                  </w:r>
                </w:p>
              </w:tc>
              <w:tc>
                <w:tcPr>
                  <w:tcW w:w="10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60C1AA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proofErr w:type="spellStart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руб</w:t>
                  </w:r>
                  <w:proofErr w:type="spellEnd"/>
                </w:p>
              </w:tc>
              <w:tc>
                <w:tcPr>
                  <w:tcW w:w="16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F25E17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0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106F33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86BF02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6656943A" w14:textId="77777777" w:rsidTr="00B13B24">
              <w:trPr>
                <w:trHeight w:val="1785"/>
              </w:trPr>
              <w:tc>
                <w:tcPr>
                  <w:tcW w:w="9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FFFE8A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8.4.</w:t>
                  </w:r>
                </w:p>
              </w:tc>
              <w:tc>
                <w:tcPr>
                  <w:tcW w:w="2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D4E0A2" w14:textId="7C1D5EBC" w:rsidR="00B13B24" w:rsidRPr="0021172C" w:rsidRDefault="00B13B24" w:rsidP="00B13B24">
                  <w:pPr>
                    <w:spacing w:after="0" w:line="240" w:lineRule="auto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 xml:space="preserve">ГСМ </w:t>
                  </w: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br/>
                    <w:t>Выезд аварийн</w:t>
                  </w:r>
                  <w:r>
                    <w:rPr>
                      <w:rFonts w:ascii="Arial CYR" w:hAnsi="Arial CYR" w:cs="Arial CYR"/>
                      <w:sz w:val="20"/>
                      <w:szCs w:val="20"/>
                    </w:rPr>
                    <w:t>ой бригады для обслуживания труб</w:t>
                  </w: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опроводной системы. Периодичность - каждые 3.6 года.</w:t>
                  </w: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br/>
                  </w:r>
                  <w:proofErr w:type="gramStart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Ремонтная</w:t>
                  </w:r>
                  <w:proofErr w:type="gramEnd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 а/м 4795-0000010-13, ассенизатор КО-520А, пробег 60 км, дизельное топливо, расход топлива ЗИЛ-130 23л/100км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BA5AEE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proofErr w:type="spellStart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руб</w:t>
                  </w:r>
                  <w:proofErr w:type="spellEnd"/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3F1928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B4CBF4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0120DD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68CD6807" w14:textId="77777777" w:rsidTr="00B13B24">
              <w:trPr>
                <w:trHeight w:val="1350"/>
              </w:trPr>
              <w:tc>
                <w:tcPr>
                  <w:tcW w:w="9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815C06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8.5.</w:t>
                  </w:r>
                </w:p>
              </w:tc>
              <w:tc>
                <w:tcPr>
                  <w:tcW w:w="2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B41BAF" w14:textId="77777777" w:rsidR="00B13B24" w:rsidRPr="0021172C" w:rsidRDefault="00B13B24" w:rsidP="00B13B24">
                  <w:pPr>
                    <w:spacing w:after="0" w:line="240" w:lineRule="auto"/>
                    <w:outlineLvl w:val="0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Общая з/</w:t>
                  </w:r>
                  <w:proofErr w:type="gramStart"/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п</w:t>
                  </w:r>
                  <w:proofErr w:type="gramEnd"/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 xml:space="preserve"> участвующих работников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96E9AF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руб</w:t>
                  </w:r>
                  <w:proofErr w:type="spellEnd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 (включая НДФЛ и прочие</w:t>
                  </w:r>
                  <w:proofErr w:type="gramEnd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cr/>
                    <w:t>налоги)/год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8FA1A3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38B380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4ADB58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129BBA52" w14:textId="77777777" w:rsidTr="00B13B24">
              <w:trPr>
                <w:trHeight w:val="1350"/>
              </w:trPr>
              <w:tc>
                <w:tcPr>
                  <w:tcW w:w="9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1CC310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8.5.1.</w:t>
                  </w:r>
                </w:p>
              </w:tc>
              <w:tc>
                <w:tcPr>
                  <w:tcW w:w="2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741395" w14:textId="77777777" w:rsidR="00B13B24" w:rsidRPr="0021172C" w:rsidRDefault="00B13B24" w:rsidP="00B13B24">
                  <w:pPr>
                    <w:spacing w:after="0" w:line="240" w:lineRule="auto"/>
                    <w:ind w:firstLineChars="100" w:firstLine="200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Водитель </w:t>
                  </w:r>
                  <w:proofErr w:type="gramStart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Ремонтной</w:t>
                  </w:r>
                  <w:proofErr w:type="gramEnd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 а/м 4795-0000010-13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1FFBA4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proofErr w:type="spellStart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руб</w:t>
                  </w:r>
                  <w:proofErr w:type="spellEnd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 (включая НДФЛ и прочие налоги)/час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05AB7A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904C8D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D57FFC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3D9FCBC2" w14:textId="77777777" w:rsidTr="00B13B24">
              <w:trPr>
                <w:trHeight w:val="1350"/>
              </w:trPr>
              <w:tc>
                <w:tcPr>
                  <w:tcW w:w="9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47921C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8.5.2.</w:t>
                  </w:r>
                </w:p>
              </w:tc>
              <w:tc>
                <w:tcPr>
                  <w:tcW w:w="2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BD3077" w14:textId="77777777" w:rsidR="00B13B24" w:rsidRPr="0021172C" w:rsidRDefault="00B13B24" w:rsidP="00B13B24">
                  <w:pPr>
                    <w:spacing w:after="0" w:line="240" w:lineRule="auto"/>
                    <w:ind w:firstLineChars="100" w:firstLine="200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Водитель </w:t>
                  </w:r>
                  <w:proofErr w:type="spellStart"/>
                  <w:proofErr w:type="gramStart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ассенизаторной</w:t>
                  </w:r>
                  <w:proofErr w:type="spellEnd"/>
                  <w:proofErr w:type="gramEnd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 а/м КО-520А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F8F51D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proofErr w:type="spellStart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руб</w:t>
                  </w:r>
                  <w:proofErr w:type="spellEnd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 (включая НДФЛ и прочие налоги)/час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E00FA2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C4993B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377566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4610B5A4" w14:textId="77777777" w:rsidTr="00B13B24">
              <w:trPr>
                <w:trHeight w:val="1350"/>
              </w:trPr>
              <w:tc>
                <w:tcPr>
                  <w:tcW w:w="9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589523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8.5.3.</w:t>
                  </w:r>
                </w:p>
              </w:tc>
              <w:tc>
                <w:tcPr>
                  <w:tcW w:w="2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5E3A60" w14:textId="77777777" w:rsidR="00B13B24" w:rsidRPr="0021172C" w:rsidRDefault="00B13B24" w:rsidP="00B13B24">
                  <w:pPr>
                    <w:spacing w:after="0" w:line="240" w:lineRule="auto"/>
                    <w:ind w:firstLineChars="100" w:firstLine="200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Слесарь АВР 5 раз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F26CD5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proofErr w:type="gramStart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р</w:t>
                  </w:r>
                  <w:proofErr w:type="gramEnd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cr/>
                  </w:r>
                  <w:proofErr w:type="gramStart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б</w:t>
                  </w:r>
                  <w:proofErr w:type="gramEnd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 (включая НДФЛ и прочие налоги)/час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46203D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4F9D7A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591895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65CBE359" w14:textId="77777777" w:rsidTr="00B13B24">
              <w:trPr>
                <w:trHeight w:val="1350"/>
              </w:trPr>
              <w:tc>
                <w:tcPr>
                  <w:tcW w:w="9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15202F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8.5.4.</w:t>
                  </w:r>
                </w:p>
              </w:tc>
              <w:tc>
                <w:tcPr>
                  <w:tcW w:w="2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80691D" w14:textId="77777777" w:rsidR="00B13B24" w:rsidRPr="0021172C" w:rsidRDefault="00B13B24" w:rsidP="00B13B24">
                  <w:pPr>
                    <w:spacing w:after="0" w:line="240" w:lineRule="auto"/>
                    <w:ind w:firstLineChars="100" w:firstLine="200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Слесарь АВР 4 раз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4D66A9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proofErr w:type="spellStart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руб</w:t>
                  </w:r>
                  <w:proofErr w:type="spellEnd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 (включая НДФЛ и прочие налоги)/час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68352A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CC68F3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E2D9D7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57653894" w14:textId="77777777" w:rsidTr="00B13B24">
              <w:trPr>
                <w:trHeight w:val="1350"/>
              </w:trPr>
              <w:tc>
                <w:tcPr>
                  <w:tcW w:w="9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DDB542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8.5.5.</w:t>
                  </w:r>
                </w:p>
              </w:tc>
              <w:tc>
                <w:tcPr>
                  <w:tcW w:w="2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7F7C58" w14:textId="77777777" w:rsidR="00B13B24" w:rsidRPr="0021172C" w:rsidRDefault="00B13B24" w:rsidP="00B13B24">
                  <w:pPr>
                    <w:spacing w:after="0" w:line="240" w:lineRule="auto"/>
                    <w:ind w:firstLineChars="100" w:firstLine="200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Слесарь АВР 4 раз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D20DDE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proofErr w:type="spellStart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руб</w:t>
                  </w:r>
                  <w:proofErr w:type="spellEnd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 (включая НДФЛ и прочие налоги)/час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6AC595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2AA6FE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552B26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06493BA4" w14:textId="77777777" w:rsidTr="00B13B24">
              <w:trPr>
                <w:trHeight w:val="1350"/>
              </w:trPr>
              <w:tc>
                <w:tcPr>
                  <w:tcW w:w="91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38758F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8.5.6.</w:t>
                  </w:r>
                </w:p>
              </w:tc>
              <w:tc>
                <w:tcPr>
                  <w:tcW w:w="2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02C916" w14:textId="77777777" w:rsidR="00B13B24" w:rsidRPr="0021172C" w:rsidRDefault="00B13B24" w:rsidP="00B13B24">
                  <w:pPr>
                    <w:spacing w:after="0" w:line="240" w:lineRule="auto"/>
                    <w:ind w:firstLineChars="100" w:firstLine="200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Слесарь-сварщик 5 раз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E93E89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руб</w:t>
                  </w:r>
                  <w:proofErr w:type="spellEnd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 (включая НД</w:t>
                  </w:r>
                  <w:proofErr w:type="gramEnd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cr/>
                  </w:r>
                  <w:proofErr w:type="gramStart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Л и прочие налоги)/час</w:t>
                  </w:r>
                  <w:proofErr w:type="gramEnd"/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10FD0A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C8385C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26DF16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07924DE4" w14:textId="77777777" w:rsidTr="00B13B24">
              <w:trPr>
                <w:trHeight w:val="510"/>
              </w:trPr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81C4BD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8.5.7.</w:t>
                  </w:r>
                </w:p>
              </w:tc>
              <w:tc>
                <w:tcPr>
                  <w:tcW w:w="2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656F6A" w14:textId="77777777" w:rsidR="00B13B24" w:rsidRPr="0021172C" w:rsidRDefault="00B13B24" w:rsidP="00B13B24">
                  <w:pPr>
                    <w:spacing w:after="0" w:line="240" w:lineRule="auto"/>
                    <w:ind w:firstLineChars="100" w:firstLine="200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Количество плановых ремонтов за период эксплуатации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6FE66F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шт</w:t>
                  </w:r>
                  <w:proofErr w:type="spellEnd"/>
                  <w:proofErr w:type="gramEnd"/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E8219E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5E7673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F301A0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B13B24" w:rsidRPr="00395EB9" w14:paraId="4941E724" w14:textId="77777777" w:rsidTr="00B13B24">
              <w:trPr>
                <w:trHeight w:val="510"/>
              </w:trPr>
              <w:tc>
                <w:tcPr>
                  <w:tcW w:w="9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C2D38F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lastRenderedPageBreak/>
                    <w:t>8.5.8.</w:t>
                  </w:r>
                </w:p>
              </w:tc>
              <w:tc>
                <w:tcPr>
                  <w:tcW w:w="2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3AE379" w14:textId="77777777" w:rsidR="00B13B24" w:rsidRPr="0021172C" w:rsidRDefault="00B13B24" w:rsidP="00B13B24">
                  <w:pPr>
                    <w:spacing w:after="0" w:line="240" w:lineRule="auto"/>
                    <w:ind w:firstLineChars="100" w:firstLine="200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Стоимость плановых ремонтов за период эксплуатации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358096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proofErr w:type="spellStart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руб</w:t>
                  </w:r>
                  <w:proofErr w:type="spellEnd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/год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92B5FC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5C66ED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E57EE5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B13B24" w:rsidRPr="00395EB9" w14:paraId="46E727E3" w14:textId="77777777" w:rsidTr="00B13B24">
              <w:trPr>
                <w:trHeight w:val="1935"/>
              </w:trPr>
              <w:tc>
                <w:tcPr>
                  <w:tcW w:w="9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4D22A7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8.6.</w:t>
                  </w:r>
                </w:p>
              </w:tc>
              <w:tc>
                <w:tcPr>
                  <w:tcW w:w="2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371A97" w14:textId="77777777" w:rsidR="00B13B24" w:rsidRPr="0021172C" w:rsidRDefault="00B13B24" w:rsidP="00B13B24">
                  <w:pPr>
                    <w:spacing w:after="0" w:line="240" w:lineRule="auto"/>
                    <w:outlineLvl w:val="0"/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Потери полезного отпуска питьевой воды</w:t>
                  </w:r>
                  <w:r w:rsidRPr="0021172C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br/>
                  </w:r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t>по причине простоя и/или потери производительности</w:t>
                  </w:r>
                  <w:r w:rsidRPr="0021172C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21172C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br/>
                  </w:r>
                  <w:r w:rsidRPr="0021172C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br/>
                  </w:r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t xml:space="preserve">Кол-во жителей обслуживаемого района 700чел, норматив </w:t>
                  </w:r>
                  <w:proofErr w:type="spellStart"/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t>х.в</w:t>
                  </w:r>
                  <w:proofErr w:type="spellEnd"/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t>. 0.22куб</w:t>
                  </w:r>
                  <w:proofErr w:type="gramStart"/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t>.м</w:t>
                  </w:r>
                  <w:proofErr w:type="gramEnd"/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t>/</w:t>
                  </w:r>
                  <w:proofErr w:type="spellStart"/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t>сут</w:t>
                  </w:r>
                  <w:proofErr w:type="spellEnd"/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t>, стоимость реализуемой воды 23.92р с НДС/</w:t>
                  </w:r>
                  <w:proofErr w:type="spellStart"/>
                  <w:r w:rsidRPr="0021172C">
                    <w:rPr>
                      <w:rFonts w:ascii="Arial CYR" w:hAnsi="Arial CYR" w:cs="Arial CYR"/>
                      <w:sz w:val="18"/>
                      <w:szCs w:val="18"/>
                    </w:rPr>
                    <w:t>куб.м</w:t>
                  </w:r>
                  <w:proofErr w:type="spellEnd"/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03D5FF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proofErr w:type="spellStart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руб</w:t>
                  </w:r>
                  <w:proofErr w:type="spellEnd"/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354FE8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4760EF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5E68CC" w14:textId="77777777" w:rsidR="00B13B24" w:rsidRPr="0021172C" w:rsidRDefault="00B13B24" w:rsidP="00B13B24">
                  <w:pPr>
                    <w:spacing w:after="0" w:line="240" w:lineRule="auto"/>
                    <w:jc w:val="center"/>
                    <w:outlineLvl w:val="0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0,00</w:t>
                  </w:r>
                </w:p>
              </w:tc>
            </w:tr>
          </w:tbl>
          <w:p w14:paraId="2CF1F7C6" w14:textId="77777777" w:rsidR="00B13B24" w:rsidRDefault="00B13B24" w:rsidP="00B13B24">
            <w:pPr>
              <w:contextualSpacing/>
              <w:rPr>
                <w:sz w:val="26"/>
                <w:szCs w:val="26"/>
              </w:rPr>
            </w:pPr>
          </w:p>
        </w:tc>
      </w:tr>
    </w:tbl>
    <w:p w14:paraId="7B91A6B3" w14:textId="77777777" w:rsidR="00B13B24" w:rsidRDefault="00B13B24" w:rsidP="00B13B24">
      <w:pPr>
        <w:spacing w:after="0" w:line="240" w:lineRule="auto"/>
        <w:contextualSpacing/>
        <w:rPr>
          <w:sz w:val="26"/>
          <w:szCs w:val="26"/>
        </w:rPr>
      </w:pPr>
    </w:p>
    <w:p w14:paraId="1DB50AAE" w14:textId="77777777" w:rsidR="00B13B24" w:rsidRDefault="00B13B24" w:rsidP="00B13B24">
      <w:pPr>
        <w:spacing w:after="0" w:line="240" w:lineRule="auto"/>
        <w:contextualSpacing/>
        <w:rPr>
          <w:sz w:val="26"/>
          <w:szCs w:val="26"/>
        </w:rPr>
      </w:pPr>
    </w:p>
    <w:tbl>
      <w:tblPr>
        <w:tblStyle w:val="a3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1"/>
      </w:tblGrid>
      <w:tr w:rsidR="00B13B24" w14:paraId="086349C4" w14:textId="77777777" w:rsidTr="00B13B24">
        <w:tc>
          <w:tcPr>
            <w:tcW w:w="10171" w:type="dxa"/>
          </w:tcPr>
          <w:tbl>
            <w:tblPr>
              <w:tblW w:w="9955" w:type="dxa"/>
              <w:tblLook w:val="04A0" w:firstRow="1" w:lastRow="0" w:firstColumn="1" w:lastColumn="0" w:noHBand="0" w:noVBand="1"/>
            </w:tblPr>
            <w:tblGrid>
              <w:gridCol w:w="536"/>
              <w:gridCol w:w="1946"/>
              <w:gridCol w:w="2491"/>
              <w:gridCol w:w="2491"/>
              <w:gridCol w:w="2491"/>
            </w:tblGrid>
            <w:tr w:rsidR="00B13B24" w:rsidRPr="00395EB9" w14:paraId="5E90CE54" w14:textId="77777777" w:rsidTr="00B13B24">
              <w:trPr>
                <w:trHeight w:val="300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676D2F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9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D471DA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208081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EE9334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921086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</w:rPr>
                  </w:pPr>
                </w:p>
              </w:tc>
            </w:tr>
            <w:tr w:rsidR="00B13B24" w:rsidRPr="00395EB9" w14:paraId="12D8DF24" w14:textId="77777777" w:rsidTr="00B13B24">
              <w:trPr>
                <w:trHeight w:val="61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484AB3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9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669B3C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747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F5DF6FB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303C98"/>
                      <w:sz w:val="20"/>
                      <w:szCs w:val="20"/>
                    </w:rPr>
                  </w:pPr>
                  <w:proofErr w:type="gramStart"/>
                  <w:r w:rsidRPr="0021172C">
                    <w:rPr>
                      <w:rFonts w:ascii="Arial CYR" w:hAnsi="Arial CYR" w:cs="Arial CYR"/>
                      <w:b/>
                      <w:bCs/>
                      <w:color w:val="303C98"/>
                      <w:sz w:val="20"/>
                      <w:szCs w:val="20"/>
                    </w:rPr>
                    <w:t xml:space="preserve">Стоимость владения оборудованием (затраты с учетом коэффициента дисконтирования </w:t>
                  </w:r>
                  <w:proofErr w:type="gramEnd"/>
                  <w:r w:rsidRPr="0021172C">
                    <w:rPr>
                      <w:rFonts w:ascii="Arial CYR" w:hAnsi="Arial CYR" w:cs="Arial CYR"/>
                      <w:b/>
                      <w:bCs/>
                      <w:color w:val="303C98"/>
                      <w:sz w:val="20"/>
                      <w:szCs w:val="20"/>
                    </w:rPr>
                    <w:cr/>
                    <w:t xml:space="preserve"> уровня инфляции), </w:t>
                  </w:r>
                  <w:proofErr w:type="spellStart"/>
                  <w:r w:rsidRPr="0021172C">
                    <w:rPr>
                      <w:rFonts w:ascii="Arial CYR" w:hAnsi="Arial CYR" w:cs="Arial CYR"/>
                      <w:b/>
                      <w:bCs/>
                      <w:color w:val="303C98"/>
                      <w:sz w:val="20"/>
                      <w:szCs w:val="20"/>
                    </w:rPr>
                    <w:t>руб</w:t>
                  </w:r>
                  <w:proofErr w:type="spellEnd"/>
                </w:p>
              </w:tc>
            </w:tr>
            <w:tr w:rsidR="00B13B24" w:rsidRPr="00395EB9" w14:paraId="7A6A74B8" w14:textId="77777777" w:rsidTr="00B13B24">
              <w:trPr>
                <w:trHeight w:val="43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F52765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9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BF513D2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066018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A1357C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8DBBCE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3</w:t>
                  </w:r>
                </w:p>
              </w:tc>
            </w:tr>
            <w:tr w:rsidR="00B13B24" w:rsidRPr="00395EB9" w14:paraId="5F7E3DD8" w14:textId="77777777" w:rsidTr="00B13B24">
              <w:trPr>
                <w:trHeight w:val="37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0CC176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66A734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Поставщик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295FD8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ООО "</w:t>
                  </w:r>
                  <w:proofErr w:type="spellStart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Гидропомпа</w:t>
                  </w:r>
                  <w:proofErr w:type="spellEnd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4E8ECD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ООО "Торговый Дом АДЛ"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C92431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ООО "</w:t>
                  </w:r>
                  <w:proofErr w:type="spellStart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АрмСтрой</w:t>
                  </w:r>
                  <w:proofErr w:type="spellEnd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"</w:t>
                  </w:r>
                </w:p>
              </w:tc>
            </w:tr>
            <w:tr w:rsidR="00B13B24" w:rsidRPr="00395EB9" w14:paraId="75830532" w14:textId="77777777" w:rsidTr="00B13B24">
              <w:trPr>
                <w:trHeight w:val="76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1783B4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244A02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Производитель / Годы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3822B8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 xml:space="preserve">ЗАО ТД "ЛАЗ" </w:t>
                  </w:r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br/>
                    <w:t>(литье, сборка - Китай)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98A737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 xml:space="preserve">АДЛ </w:t>
                  </w:r>
                  <w:proofErr w:type="spellStart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Продакшн</w:t>
                  </w:r>
                  <w:proofErr w:type="spellEnd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br/>
                    <w:t>(литье - Китай, сборка - Россия)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53AF91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Fabrika</w:t>
                  </w:r>
                  <w:proofErr w:type="spellEnd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Armatur</w:t>
                  </w:r>
                  <w:proofErr w:type="spellEnd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 xml:space="preserve"> JAFAR SA </w:t>
                  </w:r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br/>
                    <w:t>(литье - Китай, сборка</w:t>
                  </w:r>
                  <w:proofErr w:type="gramEnd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cr/>
                    <w:t xml:space="preserve">- </w:t>
                  </w:r>
                  <w:proofErr w:type="gramStart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Польша)</w:t>
                  </w:r>
                  <w:proofErr w:type="gramEnd"/>
                </w:p>
              </w:tc>
            </w:tr>
            <w:tr w:rsidR="00B13B24" w:rsidRPr="00395EB9" w14:paraId="3A343D44" w14:textId="77777777" w:rsidTr="00B13B24">
              <w:trPr>
                <w:trHeight w:val="300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6B3FDB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7D9598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E0A44F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0C5E78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90C722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3D671067" w14:textId="77777777" w:rsidTr="00B13B24">
              <w:trPr>
                <w:trHeight w:val="300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1F3259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DB2F3D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B005C4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D9DD93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16166C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314BBDC9" w14:textId="77777777" w:rsidTr="00B13B24">
              <w:trPr>
                <w:trHeight w:val="300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ED1583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5F111D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206D29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089FC0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E56B22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38EF47EC" w14:textId="77777777" w:rsidTr="00B13B24">
              <w:trPr>
                <w:trHeight w:val="300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BC97F8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1ED7A9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44750A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4AEA36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07CA79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5FA26A3B" w14:textId="77777777" w:rsidTr="00B13B24">
              <w:trPr>
                <w:trHeight w:val="300"/>
              </w:trPr>
              <w:tc>
                <w:tcPr>
                  <w:tcW w:w="536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A6E98C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5A7E44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AAF1CF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0B7CD3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C07056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21719519" w14:textId="77777777" w:rsidTr="00B13B24">
              <w:trPr>
                <w:trHeight w:val="300"/>
              </w:trPr>
              <w:tc>
                <w:tcPr>
                  <w:tcW w:w="536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4D25536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1BFB84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8CDD62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15B7B1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34D8E4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6A76D74C" w14:textId="77777777" w:rsidTr="00B13B24">
              <w:trPr>
                <w:trHeight w:val="300"/>
              </w:trPr>
              <w:tc>
                <w:tcPr>
                  <w:tcW w:w="536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7193A3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39867E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E9650B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D62598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6D26D1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0937B59E" w14:textId="77777777" w:rsidTr="00B13B24">
              <w:trPr>
                <w:trHeight w:val="300"/>
              </w:trPr>
              <w:tc>
                <w:tcPr>
                  <w:tcW w:w="536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2E615D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5A160F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0D1F3A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73F5D8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AB5063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491C0E5B" w14:textId="77777777" w:rsidTr="00B13B24">
              <w:trPr>
                <w:trHeight w:val="300"/>
              </w:trPr>
              <w:tc>
                <w:tcPr>
                  <w:tcW w:w="536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3F2519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7EFA7C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5C4F0D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515DB2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844371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46849526" w14:textId="77777777" w:rsidTr="00B13B24">
              <w:trPr>
                <w:trHeight w:val="300"/>
              </w:trPr>
              <w:tc>
                <w:tcPr>
                  <w:tcW w:w="536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5F9DC3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342079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CEAB9B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9A37A4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5582B8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622BBB10" w14:textId="77777777" w:rsidTr="00B13B24">
              <w:trPr>
                <w:trHeight w:val="300"/>
              </w:trPr>
              <w:tc>
                <w:tcPr>
                  <w:tcW w:w="536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5AB782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3ED4DD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333399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333399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78E592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333399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333399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0BF03A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333399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333399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0BA0FD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333399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333399"/>
                      <w:sz w:val="20"/>
                      <w:szCs w:val="20"/>
                    </w:rPr>
                    <w:t>0,00</w:t>
                  </w:r>
                </w:p>
              </w:tc>
            </w:tr>
            <w:tr w:rsidR="00B13B24" w:rsidRPr="00395EB9" w14:paraId="2CE4B220" w14:textId="77777777" w:rsidTr="00B13B24">
              <w:trPr>
                <w:trHeight w:val="300"/>
              </w:trPr>
              <w:tc>
                <w:tcPr>
                  <w:tcW w:w="536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B434A5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5483FF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589040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A2AD16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6D6E38E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</w:tr>
            <w:tr w:rsidR="00B13B24" w:rsidRPr="00395EB9" w14:paraId="2481CABC" w14:textId="77777777" w:rsidTr="00B13B24">
              <w:trPr>
                <w:trHeight w:val="315"/>
              </w:trPr>
              <w:tc>
                <w:tcPr>
                  <w:tcW w:w="536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92530F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</w:rPr>
                  </w:pPr>
                </w:p>
              </w:tc>
              <w:tc>
                <w:tcPr>
                  <w:tcW w:w="69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8953B1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Ставка дисконтирования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5CA70F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</w:tr>
            <w:tr w:rsidR="00B13B24" w:rsidRPr="00395EB9" w14:paraId="7765E0C1" w14:textId="77777777" w:rsidTr="00B13B24">
              <w:trPr>
                <w:trHeight w:val="510"/>
              </w:trPr>
              <w:tc>
                <w:tcPr>
                  <w:tcW w:w="536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4B516F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</w:rPr>
                  </w:pPr>
                </w:p>
              </w:tc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7FDF93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Ставка дисконтирования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B0D27C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87AED8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13,23%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4B7F77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13B24" w:rsidRPr="00395EB9" w14:paraId="15B7648E" w14:textId="77777777" w:rsidTr="00B13B24">
              <w:trPr>
                <w:trHeight w:val="510"/>
              </w:trPr>
              <w:tc>
                <w:tcPr>
                  <w:tcW w:w="536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6C34F1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</w:rPr>
                  </w:pPr>
                </w:p>
              </w:tc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37B986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Средний уровень инфляции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D51775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F1ABD0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  <w:t>4,0%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5908E6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13B24" w:rsidRPr="00395EB9" w14:paraId="2DE94EFC" w14:textId="77777777" w:rsidTr="00B13B24">
              <w:trPr>
                <w:trHeight w:val="300"/>
              </w:trPr>
              <w:tc>
                <w:tcPr>
                  <w:tcW w:w="536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995EF3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DC4F12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D22142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52B1E6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7FA4FD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13B24" w:rsidRPr="00395EB9" w14:paraId="4EA0C45A" w14:textId="77777777" w:rsidTr="00B13B24">
              <w:trPr>
                <w:trHeight w:val="315"/>
              </w:trPr>
              <w:tc>
                <w:tcPr>
                  <w:tcW w:w="536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87E18D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19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E4CD6A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747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A94AA0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Стоимость владения оборудованием за период 10 лет (LCC</w:t>
                  </w: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  <w:vertAlign w:val="subscript"/>
                    </w:rPr>
                    <w:t>10</w:t>
                  </w: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)</w:t>
                  </w:r>
                </w:p>
              </w:tc>
            </w:tr>
            <w:tr w:rsidR="00B13B24" w:rsidRPr="00395EB9" w14:paraId="1A437AE5" w14:textId="77777777" w:rsidTr="00B13B24">
              <w:trPr>
                <w:trHeight w:val="360"/>
              </w:trPr>
              <w:tc>
                <w:tcPr>
                  <w:tcW w:w="536" w:type="dxa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997D93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19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7331D2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4AE85A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C0C532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59FCC8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3</w:t>
                  </w:r>
                </w:p>
              </w:tc>
            </w:tr>
            <w:tr w:rsidR="00B13B24" w:rsidRPr="00395EB9" w14:paraId="6B28573A" w14:textId="77777777" w:rsidTr="00B13B24">
              <w:trPr>
                <w:trHeight w:val="300"/>
              </w:trPr>
              <w:tc>
                <w:tcPr>
                  <w:tcW w:w="536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CE6ECC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7D4626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Поставщик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F908EE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ООО "</w:t>
                  </w:r>
                  <w:proofErr w:type="spellStart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Гидропомпа</w:t>
                  </w:r>
                  <w:proofErr w:type="spellEnd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D8664E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ООО "Торговый Дом АДЛ"</w:t>
                  </w:r>
                </w:p>
              </w:tc>
              <w:tc>
                <w:tcPr>
                  <w:tcW w:w="24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D9A1FD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ООО "</w:t>
                  </w:r>
                  <w:proofErr w:type="spellStart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АрмСтрой</w:t>
                  </w:r>
                  <w:proofErr w:type="spellEnd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"</w:t>
                  </w:r>
                </w:p>
              </w:tc>
            </w:tr>
            <w:tr w:rsidR="00B13B24" w:rsidRPr="00395EB9" w14:paraId="213D0BDB" w14:textId="77777777" w:rsidTr="00B13B24">
              <w:trPr>
                <w:trHeight w:val="76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A730A1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1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013AF8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Производитель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403BED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 xml:space="preserve">ЗАО ТД "ЛАЗ" </w:t>
                  </w:r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br/>
                    <w:t xml:space="preserve">(литье, </w:t>
                  </w:r>
                  <w:proofErr w:type="spellStart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сборк</w:t>
                  </w:r>
                  <w:proofErr w:type="spellEnd"/>
                  <w:proofErr w:type="gramEnd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cr/>
                    <w:t xml:space="preserve"> - </w:t>
                  </w:r>
                  <w:proofErr w:type="gramStart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Китай)</w:t>
                  </w:r>
                  <w:proofErr w:type="gramEnd"/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47A213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 xml:space="preserve">АДЛ </w:t>
                  </w:r>
                  <w:proofErr w:type="spellStart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Продакшн</w:t>
                  </w:r>
                  <w:proofErr w:type="spellEnd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br/>
                    <w:t>(литье - Китай, сборка - Россия)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21AED5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Fabrika</w:t>
                  </w:r>
                  <w:proofErr w:type="spellEnd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>Armatur</w:t>
                  </w:r>
                  <w:proofErr w:type="spellEnd"/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t xml:space="preserve"> JAFAR SA </w:t>
                  </w:r>
                  <w:r w:rsidRPr="0021172C">
                    <w:rPr>
                      <w:rFonts w:ascii="Arial" w:hAnsi="Arial" w:cs="Arial"/>
                      <w:sz w:val="18"/>
                      <w:szCs w:val="18"/>
                    </w:rPr>
                    <w:br/>
                    <w:t>(литье - Китай, сборка - Польша)</w:t>
                  </w:r>
                </w:p>
              </w:tc>
            </w:tr>
            <w:tr w:rsidR="00B13B24" w:rsidRPr="00395EB9" w14:paraId="56FBB301" w14:textId="77777777" w:rsidTr="00B13B24">
              <w:trPr>
                <w:trHeight w:val="405"/>
              </w:trPr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FC884E" w14:textId="77777777" w:rsidR="00B13B24" w:rsidRPr="00395EB9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1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05F793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 xml:space="preserve">Стоимость, </w:t>
                  </w:r>
                  <w:proofErr w:type="spellStart"/>
                  <w:r w:rsidRPr="0021172C">
                    <w:rPr>
                      <w:rFonts w:ascii="Arial CYR" w:hAnsi="Arial CYR" w:cs="Arial CYR"/>
                      <w:sz w:val="20"/>
                      <w:szCs w:val="20"/>
                    </w:rPr>
                    <w:t>руб</w:t>
                  </w:r>
                  <w:proofErr w:type="spellEnd"/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F770B6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ABB355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24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0BAD14" w14:textId="77777777" w:rsidR="00B13B24" w:rsidRPr="0021172C" w:rsidRDefault="00B13B24" w:rsidP="00B13B24">
                  <w:pPr>
                    <w:spacing w:after="0" w:line="240" w:lineRule="auto"/>
                    <w:jc w:val="center"/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21172C">
                    <w:rPr>
                      <w:rFonts w:ascii="Arial CYR" w:hAnsi="Arial CYR" w:cs="Arial CYR"/>
                      <w:b/>
                      <w:bCs/>
                      <w:color w:val="000080"/>
                      <w:sz w:val="20"/>
                      <w:szCs w:val="20"/>
                    </w:rPr>
                    <w:t>0,00</w:t>
                  </w:r>
                </w:p>
              </w:tc>
            </w:tr>
          </w:tbl>
          <w:p w14:paraId="110F05EF" w14:textId="77777777" w:rsidR="00B13B24" w:rsidRDefault="00B13B24" w:rsidP="00B13B24">
            <w:pPr>
              <w:contextualSpacing/>
              <w:jc w:val="center"/>
              <w:rPr>
                <w:sz w:val="26"/>
                <w:szCs w:val="26"/>
              </w:rPr>
            </w:pPr>
          </w:p>
        </w:tc>
      </w:tr>
    </w:tbl>
    <w:p w14:paraId="6411908F" w14:textId="77777777" w:rsidR="00B13B24" w:rsidRPr="00D51C69" w:rsidRDefault="00B13B24" w:rsidP="005E7819">
      <w:pPr>
        <w:rPr>
          <w:sz w:val="24"/>
          <w:szCs w:val="24"/>
        </w:rPr>
      </w:pPr>
    </w:p>
    <w:sectPr w:rsidR="00B13B24" w:rsidRPr="00D51C6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9DF64BE" w15:done="0"/>
  <w15:commentEx w15:paraId="4695E6F0" w15:done="0"/>
  <w15:commentEx w15:paraId="7FC959EE" w15:done="0"/>
  <w15:commentEx w15:paraId="039E5B4A" w15:done="0"/>
  <w15:commentEx w15:paraId="1F0BDDEF" w15:done="0"/>
  <w15:commentEx w15:paraId="3792B493" w15:done="0"/>
  <w15:commentEx w15:paraId="5D7B1863" w15:done="0"/>
  <w15:commentEx w15:paraId="67FE027A" w15:done="0"/>
  <w15:commentEx w15:paraId="2F04589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721E2" w16cex:dateUtc="2021-12-17T08:42:00Z"/>
  <w16cex:commentExtensible w16cex:durableId="256721E3" w16cex:dateUtc="2021-12-17T08:43:00Z"/>
  <w16cex:commentExtensible w16cex:durableId="256721E4" w16cex:dateUtc="2021-12-17T08:44:00Z"/>
  <w16cex:commentExtensible w16cex:durableId="256721E5" w16cex:dateUtc="2021-12-17T08:58:00Z"/>
  <w16cex:commentExtensible w16cex:durableId="256721E6" w16cex:dateUtc="2021-12-17T08:54:00Z"/>
  <w16cex:commentExtensible w16cex:durableId="256721E7" w16cex:dateUtc="2021-12-17T08:54:00Z"/>
  <w16cex:commentExtensible w16cex:durableId="256721E8" w16cex:dateUtc="2021-12-17T08:54:00Z"/>
  <w16cex:commentExtensible w16cex:durableId="256721E9" w16cex:dateUtc="2021-12-17T08:59:00Z"/>
  <w16cex:commentExtensible w16cex:durableId="256721EA" w16cex:dateUtc="2021-12-17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9DF64BE" w16cid:durableId="256721E2"/>
  <w16cid:commentId w16cid:paraId="4695E6F0" w16cid:durableId="256721E3"/>
  <w16cid:commentId w16cid:paraId="7FC959EE" w16cid:durableId="256721E4"/>
  <w16cid:commentId w16cid:paraId="039E5B4A" w16cid:durableId="256721E5"/>
  <w16cid:commentId w16cid:paraId="1F0BDDEF" w16cid:durableId="256721E6"/>
  <w16cid:commentId w16cid:paraId="3792B493" w16cid:durableId="256721E7"/>
  <w16cid:commentId w16cid:paraId="5D7B1863" w16cid:durableId="256721E8"/>
  <w16cid:commentId w16cid:paraId="67FE027A" w16cid:durableId="256721E9"/>
  <w16cid:commentId w16cid:paraId="2F045892" w16cid:durableId="256721E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50AC7F" w14:textId="77777777" w:rsidR="00877ECB" w:rsidRDefault="00877ECB" w:rsidP="00441C97">
      <w:pPr>
        <w:spacing w:after="0" w:line="240" w:lineRule="auto"/>
      </w:pPr>
      <w:r>
        <w:separator/>
      </w:r>
    </w:p>
  </w:endnote>
  <w:endnote w:type="continuationSeparator" w:id="0">
    <w:p w14:paraId="4C132D6D" w14:textId="77777777" w:rsidR="00877ECB" w:rsidRDefault="00877ECB" w:rsidP="00441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962687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550EEA" w14:textId="77777777" w:rsidR="00877ECB" w:rsidRPr="00441C97" w:rsidRDefault="00877ECB">
            <w:pPr>
              <w:pStyle w:val="a8"/>
              <w:jc w:val="right"/>
            </w:pPr>
            <w:r>
              <w:t xml:space="preserve">Страница </w:t>
            </w:r>
            <w:r w:rsidRPr="00441C97">
              <w:rPr>
                <w:bCs/>
                <w:sz w:val="24"/>
                <w:szCs w:val="24"/>
              </w:rPr>
              <w:fldChar w:fldCharType="begin"/>
            </w:r>
            <w:r w:rsidRPr="00441C97">
              <w:rPr>
                <w:bCs/>
              </w:rPr>
              <w:instrText>PAGE</w:instrText>
            </w:r>
            <w:r w:rsidRPr="00441C97">
              <w:rPr>
                <w:bCs/>
                <w:sz w:val="24"/>
                <w:szCs w:val="24"/>
              </w:rPr>
              <w:fldChar w:fldCharType="separate"/>
            </w:r>
            <w:r w:rsidR="00654230">
              <w:rPr>
                <w:bCs/>
                <w:noProof/>
              </w:rPr>
              <w:t>1</w:t>
            </w:r>
            <w:r w:rsidRPr="00441C97">
              <w:rPr>
                <w:bCs/>
                <w:sz w:val="24"/>
                <w:szCs w:val="24"/>
              </w:rPr>
              <w:fldChar w:fldCharType="end"/>
            </w:r>
            <w:r w:rsidRPr="00441C97">
              <w:t xml:space="preserve"> из </w:t>
            </w:r>
            <w:r w:rsidRPr="00441C97">
              <w:rPr>
                <w:bCs/>
                <w:sz w:val="24"/>
                <w:szCs w:val="24"/>
              </w:rPr>
              <w:fldChar w:fldCharType="begin"/>
            </w:r>
            <w:r w:rsidRPr="00441C97">
              <w:rPr>
                <w:bCs/>
              </w:rPr>
              <w:instrText>NUMPAGES</w:instrText>
            </w:r>
            <w:r w:rsidRPr="00441C97">
              <w:rPr>
                <w:bCs/>
                <w:sz w:val="24"/>
                <w:szCs w:val="24"/>
              </w:rPr>
              <w:fldChar w:fldCharType="separate"/>
            </w:r>
            <w:r w:rsidR="00654230">
              <w:rPr>
                <w:bCs/>
                <w:noProof/>
              </w:rPr>
              <w:t>17</w:t>
            </w:r>
            <w:r w:rsidRPr="00441C97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62A2483" w14:textId="77777777" w:rsidR="00877ECB" w:rsidRDefault="00877EC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424E3B" w14:textId="77777777" w:rsidR="00877ECB" w:rsidRDefault="00877ECB" w:rsidP="00441C97">
      <w:pPr>
        <w:spacing w:after="0" w:line="240" w:lineRule="auto"/>
      </w:pPr>
      <w:r>
        <w:separator/>
      </w:r>
    </w:p>
  </w:footnote>
  <w:footnote w:type="continuationSeparator" w:id="0">
    <w:p w14:paraId="0C3ED0FB" w14:textId="77777777" w:rsidR="00877ECB" w:rsidRDefault="00877ECB" w:rsidP="00441C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028A8"/>
    <w:multiLevelType w:val="hybridMultilevel"/>
    <w:tmpl w:val="CBC613BA"/>
    <w:lvl w:ilvl="0" w:tplc="96D6FD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aps w:val="0"/>
        <w:strike w:val="0"/>
        <w:dstrike w:val="0"/>
        <w:vanish w:val="0"/>
        <w:color w:val="000000"/>
        <w:spacing w:val="-6"/>
        <w:sz w:val="20"/>
        <w:szCs w:val="2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5CCC"/>
    <w:multiLevelType w:val="hybridMultilevel"/>
    <w:tmpl w:val="7C9E23F2"/>
    <w:lvl w:ilvl="0" w:tplc="AA8646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022DEB"/>
    <w:multiLevelType w:val="hybridMultilevel"/>
    <w:tmpl w:val="4894C992"/>
    <w:lvl w:ilvl="0" w:tplc="E1504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9C53C0"/>
    <w:multiLevelType w:val="hybridMultilevel"/>
    <w:tmpl w:val="010C7242"/>
    <w:lvl w:ilvl="0" w:tplc="AA86469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15C524D"/>
    <w:multiLevelType w:val="hybridMultilevel"/>
    <w:tmpl w:val="F970034C"/>
    <w:lvl w:ilvl="0" w:tplc="B5A4CFDE">
      <w:start w:val="1"/>
      <w:numFmt w:val="decimal"/>
      <w:lvlText w:val="%1."/>
      <w:lvlJc w:val="left"/>
      <w:pPr>
        <w:ind w:left="303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5">
    <w:nsid w:val="424A4199"/>
    <w:multiLevelType w:val="hybridMultilevel"/>
    <w:tmpl w:val="C1F2F164"/>
    <w:lvl w:ilvl="0" w:tplc="EDAECDF4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>
    <w:nsid w:val="478331D7"/>
    <w:multiLevelType w:val="hybridMultilevel"/>
    <w:tmpl w:val="74DC823A"/>
    <w:lvl w:ilvl="0" w:tplc="EDAEC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DC37A2"/>
    <w:multiLevelType w:val="hybridMultilevel"/>
    <w:tmpl w:val="7F184602"/>
    <w:lvl w:ilvl="0" w:tplc="EDAECDF4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61DB50B6"/>
    <w:multiLevelType w:val="hybridMultilevel"/>
    <w:tmpl w:val="5562F1CA"/>
    <w:lvl w:ilvl="0" w:tplc="EDAEC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3567D6"/>
    <w:multiLevelType w:val="hybridMultilevel"/>
    <w:tmpl w:val="AD7888D0"/>
    <w:lvl w:ilvl="0" w:tplc="BD6C5F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B266D2D"/>
    <w:multiLevelType w:val="hybridMultilevel"/>
    <w:tmpl w:val="EC40F496"/>
    <w:lvl w:ilvl="0" w:tplc="B4A25A5C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70B63503"/>
    <w:multiLevelType w:val="hybridMultilevel"/>
    <w:tmpl w:val="40B4A23E"/>
    <w:lvl w:ilvl="0" w:tplc="ECD8ABA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F51B65"/>
    <w:multiLevelType w:val="hybridMultilevel"/>
    <w:tmpl w:val="429E2270"/>
    <w:lvl w:ilvl="0" w:tplc="BD6C5F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57A1E38"/>
    <w:multiLevelType w:val="multilevel"/>
    <w:tmpl w:val="1F7E8D6C"/>
    <w:lvl w:ilvl="0">
      <w:start w:val="1"/>
      <w:numFmt w:val="decimal"/>
      <w:pStyle w:val="2"/>
      <w:lvlText w:val="%1."/>
      <w:lvlJc w:val="left"/>
      <w:pPr>
        <w:ind w:left="284" w:firstLine="28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0"/>
  </w:num>
  <w:num w:numId="5">
    <w:abstractNumId w:val="7"/>
  </w:num>
  <w:num w:numId="6">
    <w:abstractNumId w:val="5"/>
  </w:num>
  <w:num w:numId="7">
    <w:abstractNumId w:val="4"/>
  </w:num>
  <w:num w:numId="8">
    <w:abstractNumId w:val="11"/>
  </w:num>
  <w:num w:numId="9">
    <w:abstractNumId w:val="2"/>
  </w:num>
  <w:num w:numId="10">
    <w:abstractNumId w:val="12"/>
  </w:num>
  <w:num w:numId="11">
    <w:abstractNumId w:val="9"/>
  </w:num>
  <w:num w:numId="12">
    <w:abstractNumId w:val="1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7A9"/>
    <w:rsid w:val="00016AC7"/>
    <w:rsid w:val="0002006B"/>
    <w:rsid w:val="00026527"/>
    <w:rsid w:val="00036320"/>
    <w:rsid w:val="00064F86"/>
    <w:rsid w:val="00070C0E"/>
    <w:rsid w:val="0007572A"/>
    <w:rsid w:val="00080385"/>
    <w:rsid w:val="00087A1E"/>
    <w:rsid w:val="000C3D99"/>
    <w:rsid w:val="000D16D2"/>
    <w:rsid w:val="000D411D"/>
    <w:rsid w:val="000D5459"/>
    <w:rsid w:val="00100BAE"/>
    <w:rsid w:val="00136F72"/>
    <w:rsid w:val="001406E4"/>
    <w:rsid w:val="00141ED7"/>
    <w:rsid w:val="00146092"/>
    <w:rsid w:val="00165E58"/>
    <w:rsid w:val="00184512"/>
    <w:rsid w:val="001B4465"/>
    <w:rsid w:val="001C0800"/>
    <w:rsid w:val="001E159A"/>
    <w:rsid w:val="001E201C"/>
    <w:rsid w:val="001F6FA8"/>
    <w:rsid w:val="00206E89"/>
    <w:rsid w:val="002456CF"/>
    <w:rsid w:val="00263922"/>
    <w:rsid w:val="00276971"/>
    <w:rsid w:val="002A20DD"/>
    <w:rsid w:val="002A7C33"/>
    <w:rsid w:val="002B69A8"/>
    <w:rsid w:val="002C0960"/>
    <w:rsid w:val="002D4F27"/>
    <w:rsid w:val="002E1712"/>
    <w:rsid w:val="002E2967"/>
    <w:rsid w:val="002E3AA7"/>
    <w:rsid w:val="002F47BB"/>
    <w:rsid w:val="0030006F"/>
    <w:rsid w:val="00306EE0"/>
    <w:rsid w:val="003074C2"/>
    <w:rsid w:val="003118F7"/>
    <w:rsid w:val="0032400C"/>
    <w:rsid w:val="00327ADD"/>
    <w:rsid w:val="00334187"/>
    <w:rsid w:val="00336C74"/>
    <w:rsid w:val="0034776D"/>
    <w:rsid w:val="0038077E"/>
    <w:rsid w:val="003B0008"/>
    <w:rsid w:val="003D6732"/>
    <w:rsid w:val="004179B2"/>
    <w:rsid w:val="00424499"/>
    <w:rsid w:val="00433354"/>
    <w:rsid w:val="00433740"/>
    <w:rsid w:val="00440A70"/>
    <w:rsid w:val="00440B4D"/>
    <w:rsid w:val="00441C97"/>
    <w:rsid w:val="00441F58"/>
    <w:rsid w:val="004517CE"/>
    <w:rsid w:val="00456E64"/>
    <w:rsid w:val="00483D77"/>
    <w:rsid w:val="00485FBC"/>
    <w:rsid w:val="00486C37"/>
    <w:rsid w:val="00487EF4"/>
    <w:rsid w:val="004A3C5E"/>
    <w:rsid w:val="004C4C9D"/>
    <w:rsid w:val="004C7965"/>
    <w:rsid w:val="004E26C7"/>
    <w:rsid w:val="004F3957"/>
    <w:rsid w:val="004F7A46"/>
    <w:rsid w:val="00501B25"/>
    <w:rsid w:val="00504576"/>
    <w:rsid w:val="00505890"/>
    <w:rsid w:val="00534FCD"/>
    <w:rsid w:val="00541C1E"/>
    <w:rsid w:val="0054204E"/>
    <w:rsid w:val="00544C61"/>
    <w:rsid w:val="00554BA9"/>
    <w:rsid w:val="0056042D"/>
    <w:rsid w:val="0056240F"/>
    <w:rsid w:val="00566456"/>
    <w:rsid w:val="00575BFA"/>
    <w:rsid w:val="00590398"/>
    <w:rsid w:val="00595659"/>
    <w:rsid w:val="00595D80"/>
    <w:rsid w:val="005B7236"/>
    <w:rsid w:val="005E7819"/>
    <w:rsid w:val="005F16B7"/>
    <w:rsid w:val="005F52C4"/>
    <w:rsid w:val="00607284"/>
    <w:rsid w:val="00613DA5"/>
    <w:rsid w:val="006208FE"/>
    <w:rsid w:val="00627BD6"/>
    <w:rsid w:val="006525B6"/>
    <w:rsid w:val="00654230"/>
    <w:rsid w:val="00666A3B"/>
    <w:rsid w:val="006828DD"/>
    <w:rsid w:val="00687F67"/>
    <w:rsid w:val="006A1FBC"/>
    <w:rsid w:val="006B3A6A"/>
    <w:rsid w:val="00713469"/>
    <w:rsid w:val="00721164"/>
    <w:rsid w:val="00743273"/>
    <w:rsid w:val="00744458"/>
    <w:rsid w:val="007501F3"/>
    <w:rsid w:val="0076131E"/>
    <w:rsid w:val="00762E86"/>
    <w:rsid w:val="007632CA"/>
    <w:rsid w:val="007831B7"/>
    <w:rsid w:val="007B0EDD"/>
    <w:rsid w:val="007B24DB"/>
    <w:rsid w:val="007B5463"/>
    <w:rsid w:val="007F0F5B"/>
    <w:rsid w:val="007F1D90"/>
    <w:rsid w:val="007F25CE"/>
    <w:rsid w:val="00800B09"/>
    <w:rsid w:val="008128A0"/>
    <w:rsid w:val="0082798E"/>
    <w:rsid w:val="00831476"/>
    <w:rsid w:val="00836C4E"/>
    <w:rsid w:val="0084126D"/>
    <w:rsid w:val="00846415"/>
    <w:rsid w:val="00852BA9"/>
    <w:rsid w:val="00853045"/>
    <w:rsid w:val="00872211"/>
    <w:rsid w:val="00877ECB"/>
    <w:rsid w:val="008B4FE1"/>
    <w:rsid w:val="008B7FFB"/>
    <w:rsid w:val="008D4BE9"/>
    <w:rsid w:val="008D7CA7"/>
    <w:rsid w:val="008E457C"/>
    <w:rsid w:val="008F6CDF"/>
    <w:rsid w:val="00910ED0"/>
    <w:rsid w:val="009303C3"/>
    <w:rsid w:val="00935B5A"/>
    <w:rsid w:val="0094695F"/>
    <w:rsid w:val="009566F1"/>
    <w:rsid w:val="009A0546"/>
    <w:rsid w:val="009B1AC6"/>
    <w:rsid w:val="00A04E5E"/>
    <w:rsid w:val="00A324DE"/>
    <w:rsid w:val="00A347A9"/>
    <w:rsid w:val="00A419CE"/>
    <w:rsid w:val="00A4218E"/>
    <w:rsid w:val="00A50683"/>
    <w:rsid w:val="00A83189"/>
    <w:rsid w:val="00AC3A11"/>
    <w:rsid w:val="00AC631C"/>
    <w:rsid w:val="00AE21AE"/>
    <w:rsid w:val="00AE5E21"/>
    <w:rsid w:val="00AF44F5"/>
    <w:rsid w:val="00B13B24"/>
    <w:rsid w:val="00B32F71"/>
    <w:rsid w:val="00B373C5"/>
    <w:rsid w:val="00B44756"/>
    <w:rsid w:val="00B633F8"/>
    <w:rsid w:val="00B640CB"/>
    <w:rsid w:val="00B7305A"/>
    <w:rsid w:val="00B8220A"/>
    <w:rsid w:val="00B82FF2"/>
    <w:rsid w:val="00B92268"/>
    <w:rsid w:val="00B93D84"/>
    <w:rsid w:val="00BA1586"/>
    <w:rsid w:val="00BD26F6"/>
    <w:rsid w:val="00BD3D63"/>
    <w:rsid w:val="00BD5DB4"/>
    <w:rsid w:val="00BE1568"/>
    <w:rsid w:val="00BF0B1C"/>
    <w:rsid w:val="00C04B5A"/>
    <w:rsid w:val="00C2246D"/>
    <w:rsid w:val="00C41A2F"/>
    <w:rsid w:val="00C74233"/>
    <w:rsid w:val="00C94486"/>
    <w:rsid w:val="00CB107C"/>
    <w:rsid w:val="00CB460E"/>
    <w:rsid w:val="00CC2E80"/>
    <w:rsid w:val="00CF1F2D"/>
    <w:rsid w:val="00D00700"/>
    <w:rsid w:val="00D22DF2"/>
    <w:rsid w:val="00D44373"/>
    <w:rsid w:val="00D51C69"/>
    <w:rsid w:val="00D57A40"/>
    <w:rsid w:val="00D7560D"/>
    <w:rsid w:val="00D87E57"/>
    <w:rsid w:val="00D94F6E"/>
    <w:rsid w:val="00DC33AA"/>
    <w:rsid w:val="00DD1FA8"/>
    <w:rsid w:val="00DD2872"/>
    <w:rsid w:val="00DE53E2"/>
    <w:rsid w:val="00E01DCD"/>
    <w:rsid w:val="00E07103"/>
    <w:rsid w:val="00E30BCE"/>
    <w:rsid w:val="00E40E96"/>
    <w:rsid w:val="00E4194A"/>
    <w:rsid w:val="00E56882"/>
    <w:rsid w:val="00E82C69"/>
    <w:rsid w:val="00EA01AE"/>
    <w:rsid w:val="00EC413F"/>
    <w:rsid w:val="00ED5D55"/>
    <w:rsid w:val="00ED6676"/>
    <w:rsid w:val="00EE7B20"/>
    <w:rsid w:val="00EF2C70"/>
    <w:rsid w:val="00EF6477"/>
    <w:rsid w:val="00EF7F96"/>
    <w:rsid w:val="00F02C77"/>
    <w:rsid w:val="00F141C3"/>
    <w:rsid w:val="00F3318D"/>
    <w:rsid w:val="00F4096C"/>
    <w:rsid w:val="00F96DBD"/>
    <w:rsid w:val="00FA7B8A"/>
    <w:rsid w:val="00FC3C4D"/>
    <w:rsid w:val="00FD068B"/>
    <w:rsid w:val="00FE5E2F"/>
    <w:rsid w:val="00FF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8D2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AC7"/>
  </w:style>
  <w:style w:type="paragraph" w:styleId="2">
    <w:name w:val="heading 2"/>
    <w:basedOn w:val="a"/>
    <w:next w:val="a"/>
    <w:link w:val="20"/>
    <w:autoRedefine/>
    <w:qFormat/>
    <w:rsid w:val="00DD1FA8"/>
    <w:pPr>
      <w:keepNext/>
      <w:numPr>
        <w:numId w:val="3"/>
      </w:numPr>
      <w:tabs>
        <w:tab w:val="left" w:pos="1134"/>
      </w:tabs>
      <w:spacing w:before="120" w:after="120" w:line="360" w:lineRule="auto"/>
      <w:ind w:right="-1"/>
      <w:contextualSpacing/>
      <w:outlineLvl w:val="1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6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16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6AC7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,header-first,HeaderPort,??????? ??????????,h"/>
    <w:basedOn w:val="a"/>
    <w:link w:val="a7"/>
    <w:unhideWhenUsed/>
    <w:rsid w:val="00016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ВерхКолонтитул Знак,header-first Знак,HeaderPort Знак,??????? ?????????? Знак,h Знак"/>
    <w:basedOn w:val="a0"/>
    <w:link w:val="a6"/>
    <w:rsid w:val="00016AC7"/>
  </w:style>
  <w:style w:type="paragraph" w:styleId="a8">
    <w:name w:val="footer"/>
    <w:basedOn w:val="a"/>
    <w:link w:val="a9"/>
    <w:uiPriority w:val="99"/>
    <w:unhideWhenUsed/>
    <w:rsid w:val="00441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1C97"/>
  </w:style>
  <w:style w:type="character" w:customStyle="1" w:styleId="20">
    <w:name w:val="Заголовок 2 Знак"/>
    <w:basedOn w:val="a0"/>
    <w:link w:val="2"/>
    <w:rsid w:val="00DD1FA8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a">
    <w:name w:val="List Paragraph"/>
    <w:aliases w:val="Bullet_IRAO"/>
    <w:basedOn w:val="a"/>
    <w:link w:val="ab"/>
    <w:uiPriority w:val="99"/>
    <w:qFormat/>
    <w:rsid w:val="0094695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c">
    <w:name w:val="Body Text"/>
    <w:basedOn w:val="a"/>
    <w:link w:val="ad"/>
    <w:rsid w:val="00BA1586"/>
    <w:pPr>
      <w:spacing w:after="140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ad">
    <w:name w:val="Основной текст Знак"/>
    <w:basedOn w:val="a0"/>
    <w:link w:val="ac"/>
    <w:rsid w:val="00BA1586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ab">
    <w:name w:val="Абзац списка Знак"/>
    <w:aliases w:val="Bullet_IRAO Знак"/>
    <w:link w:val="aa"/>
    <w:uiPriority w:val="99"/>
    <w:rsid w:val="00BD26F6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ae">
    <w:name w:val="annotation reference"/>
    <w:basedOn w:val="a0"/>
    <w:uiPriority w:val="99"/>
    <w:semiHidden/>
    <w:unhideWhenUsed/>
    <w:rsid w:val="00B32F7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32F71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32F71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32F7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32F71"/>
    <w:rPr>
      <w:b/>
      <w:bCs/>
      <w:sz w:val="20"/>
      <w:szCs w:val="20"/>
    </w:rPr>
  </w:style>
  <w:style w:type="character" w:customStyle="1" w:styleId="link">
    <w:name w:val="link"/>
    <w:basedOn w:val="a0"/>
    <w:rsid w:val="009B1AC6"/>
  </w:style>
  <w:style w:type="paragraph" w:styleId="af3">
    <w:name w:val="Revision"/>
    <w:hidden/>
    <w:uiPriority w:val="99"/>
    <w:semiHidden/>
    <w:rsid w:val="00544C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AC7"/>
  </w:style>
  <w:style w:type="paragraph" w:styleId="2">
    <w:name w:val="heading 2"/>
    <w:basedOn w:val="a"/>
    <w:next w:val="a"/>
    <w:link w:val="20"/>
    <w:autoRedefine/>
    <w:qFormat/>
    <w:rsid w:val="00DD1FA8"/>
    <w:pPr>
      <w:keepNext/>
      <w:numPr>
        <w:numId w:val="3"/>
      </w:numPr>
      <w:tabs>
        <w:tab w:val="left" w:pos="1134"/>
      </w:tabs>
      <w:spacing w:before="120" w:after="120" w:line="360" w:lineRule="auto"/>
      <w:ind w:right="-1"/>
      <w:contextualSpacing/>
      <w:outlineLvl w:val="1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16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16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6AC7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,header-first,HeaderPort,??????? ??????????,h"/>
    <w:basedOn w:val="a"/>
    <w:link w:val="a7"/>
    <w:unhideWhenUsed/>
    <w:rsid w:val="00016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ВерхКолонтитул Знак,header-first Знак,HeaderPort Знак,??????? ?????????? Знак,h Знак"/>
    <w:basedOn w:val="a0"/>
    <w:link w:val="a6"/>
    <w:rsid w:val="00016AC7"/>
  </w:style>
  <w:style w:type="paragraph" w:styleId="a8">
    <w:name w:val="footer"/>
    <w:basedOn w:val="a"/>
    <w:link w:val="a9"/>
    <w:uiPriority w:val="99"/>
    <w:unhideWhenUsed/>
    <w:rsid w:val="00441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1C97"/>
  </w:style>
  <w:style w:type="character" w:customStyle="1" w:styleId="20">
    <w:name w:val="Заголовок 2 Знак"/>
    <w:basedOn w:val="a0"/>
    <w:link w:val="2"/>
    <w:rsid w:val="00DD1FA8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a">
    <w:name w:val="List Paragraph"/>
    <w:aliases w:val="Bullet_IRAO"/>
    <w:basedOn w:val="a"/>
    <w:link w:val="ab"/>
    <w:uiPriority w:val="99"/>
    <w:qFormat/>
    <w:rsid w:val="0094695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c">
    <w:name w:val="Body Text"/>
    <w:basedOn w:val="a"/>
    <w:link w:val="ad"/>
    <w:rsid w:val="00BA1586"/>
    <w:pPr>
      <w:spacing w:after="140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ad">
    <w:name w:val="Основной текст Знак"/>
    <w:basedOn w:val="a0"/>
    <w:link w:val="ac"/>
    <w:rsid w:val="00BA1586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ab">
    <w:name w:val="Абзац списка Знак"/>
    <w:aliases w:val="Bullet_IRAO Знак"/>
    <w:link w:val="aa"/>
    <w:uiPriority w:val="99"/>
    <w:rsid w:val="00BD26F6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ae">
    <w:name w:val="annotation reference"/>
    <w:basedOn w:val="a0"/>
    <w:uiPriority w:val="99"/>
    <w:semiHidden/>
    <w:unhideWhenUsed/>
    <w:rsid w:val="00B32F7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32F71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32F71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32F7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32F71"/>
    <w:rPr>
      <w:b/>
      <w:bCs/>
      <w:sz w:val="20"/>
      <w:szCs w:val="20"/>
    </w:rPr>
  </w:style>
  <w:style w:type="character" w:customStyle="1" w:styleId="link">
    <w:name w:val="link"/>
    <w:basedOn w:val="a0"/>
    <w:rsid w:val="009B1AC6"/>
  </w:style>
  <w:style w:type="paragraph" w:styleId="af3">
    <w:name w:val="Revision"/>
    <w:hidden/>
    <w:uiPriority w:val="99"/>
    <w:semiHidden/>
    <w:rsid w:val="00544C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3D02A-FBDF-4101-90AC-B4516DF17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17</Pages>
  <Words>4997</Words>
  <Characters>28488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Вековшинина Яна Александровна</dc:creator>
  <cp:lastModifiedBy>Вековшинина Яна Александровна</cp:lastModifiedBy>
  <cp:revision>11</cp:revision>
  <cp:lastPrinted>2022-05-19T10:10:00Z</cp:lastPrinted>
  <dcterms:created xsi:type="dcterms:W3CDTF">2022-04-18T07:14:00Z</dcterms:created>
  <dcterms:modified xsi:type="dcterms:W3CDTF">2022-05-19T10:11:00Z</dcterms:modified>
</cp:coreProperties>
</file>